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0F2C0" w14:textId="77777777" w:rsidR="00126A2E" w:rsidRDefault="0010735D" w:rsidP="00126A2E">
      <w:r>
        <w:rPr>
          <w:noProof/>
        </w:rPr>
        <w:drawing>
          <wp:inline distT="0" distB="0" distL="0" distR="0" wp14:anchorId="2B3F6393" wp14:editId="40CBEA0D">
            <wp:extent cx="2135505" cy="551180"/>
            <wp:effectExtent l="0" t="0" r="0" b="0"/>
            <wp:docPr id="10" name="Imagen 10" descr="Logotipo de la Oficina de Accesibilidad del Ayuntamiento de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Logotipo de la Oficina de Accesibilidad del Ayuntamiento de Madrid."/>
                    <pic:cNvPicPr/>
                  </pic:nvPicPr>
                  <pic:blipFill rotWithShape="1">
                    <a:blip r:embed="rId10" cstate="print">
                      <a:extLst>
                        <a:ext uri="{28A0092B-C50C-407E-A947-70E740481C1C}">
                          <a14:useLocalDpi xmlns:a14="http://schemas.microsoft.com/office/drawing/2010/main" val="0"/>
                        </a:ext>
                      </a:extLst>
                    </a:blip>
                    <a:srcRect b="54356"/>
                    <a:stretch/>
                  </pic:blipFill>
                  <pic:spPr bwMode="auto">
                    <a:xfrm>
                      <a:off x="0" y="0"/>
                      <a:ext cx="2135505" cy="551180"/>
                    </a:xfrm>
                    <a:prstGeom prst="rect">
                      <a:avLst/>
                    </a:prstGeom>
                    <a:ln>
                      <a:noFill/>
                    </a:ln>
                    <a:extLst>
                      <a:ext uri="{53640926-AAD7-44D8-BBD7-CCE9431645EC}">
                        <a14:shadowObscured xmlns:a14="http://schemas.microsoft.com/office/drawing/2010/main"/>
                      </a:ext>
                    </a:extLst>
                  </pic:spPr>
                </pic:pic>
              </a:graphicData>
            </a:graphic>
          </wp:inline>
        </w:drawing>
      </w:r>
    </w:p>
    <w:p w14:paraId="0B7FBBAC" w14:textId="232B4774" w:rsidR="0010735D" w:rsidRPr="00126A2E" w:rsidRDefault="0010735D" w:rsidP="00126A2E">
      <w:r w:rsidRPr="0042712C">
        <w:rPr>
          <w:noProof/>
          <w:color w:val="3B3838" w:themeColor="background2" w:themeShade="40"/>
          <w:sz w:val="44"/>
          <w:szCs w:val="44"/>
        </w:rPr>
        <mc:AlternateContent>
          <mc:Choice Requires="wps">
            <w:drawing>
              <wp:anchor distT="0" distB="0" distL="114300" distR="114300" simplePos="0" relativeHeight="251661312" behindDoc="0" locked="0" layoutInCell="1" allowOverlap="1" wp14:anchorId="421A9329" wp14:editId="55C6B83C">
                <wp:simplePos x="0" y="0"/>
                <wp:positionH relativeFrom="column">
                  <wp:posOffset>334374</wp:posOffset>
                </wp:positionH>
                <wp:positionV relativeFrom="paragraph">
                  <wp:posOffset>222069</wp:posOffset>
                </wp:positionV>
                <wp:extent cx="45719" cy="696595"/>
                <wp:effectExtent l="0" t="0" r="5715" b="1905"/>
                <wp:wrapNone/>
                <wp:docPr id="14" name="Rectángulo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69659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12ED8" id="Rectángulo 14" o:spid="_x0000_s1026" alt="&quot;&quot;" style="position:absolute;margin-left:26.35pt;margin-top:17.5pt;width:3.6pt;height:5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" fillcolor="#0070c0" stroked="f" strokeweight="1pt"/>
            </w:pict>
          </mc:Fallback>
        </mc:AlternateContent>
      </w:r>
    </w:p>
    <w:p w14:paraId="3E4F7CD1" w14:textId="0C4E13D8" w:rsidR="0010735D" w:rsidRDefault="0010735D" w:rsidP="0010735D">
      <w:pPr>
        <w:tabs>
          <w:tab w:val="left" w:pos="3322"/>
        </w:tabs>
        <w:ind w:left="2268"/>
        <w:rPr>
          <w:color w:val="BE4D60"/>
          <w:sz w:val="44"/>
          <w:szCs w:val="44"/>
        </w:rPr>
      </w:pPr>
      <w:r w:rsidRPr="0089472A">
        <w:rPr>
          <w:noProof/>
          <w:color w:val="C04D5E"/>
        </w:rPr>
        <mc:AlternateContent>
          <mc:Choice Requires="wps">
            <w:drawing>
              <wp:anchor distT="0" distB="0" distL="114300" distR="114300" simplePos="0" relativeHeight="251659264" behindDoc="0" locked="0" layoutInCell="1" allowOverlap="1" wp14:anchorId="75E5666E" wp14:editId="69DEC02C">
                <wp:simplePos x="0" y="0"/>
                <wp:positionH relativeFrom="column">
                  <wp:posOffset>-53975</wp:posOffset>
                </wp:positionH>
                <wp:positionV relativeFrom="paragraph">
                  <wp:posOffset>584163</wp:posOffset>
                </wp:positionV>
                <wp:extent cx="831215" cy="1160145"/>
                <wp:effectExtent l="0" t="0" r="0" b="0"/>
                <wp:wrapNone/>
                <wp:docPr id="116" name="Rectángulo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31215" cy="1160145"/>
                        </a:xfrm>
                        <a:prstGeom prst="rect">
                          <a:avLst/>
                        </a:prstGeom>
                        <a:solidFill>
                          <a:srgbClr val="782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6FA3F0" id="Rectángulo 116" o:spid="_x0000_s1026" alt="&quot;&quot;" style="position:absolute;margin-left:-4.25pt;margin-top:46pt;width:65.45pt;height:9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" fillcolor="#782f00" stroked="f" strokeweight="1pt">
                <o:lock v:ext="edit" aspectratio="t"/>
              </v:rect>
            </w:pict>
          </mc:Fallback>
        </mc:AlternateContent>
      </w:r>
    </w:p>
    <w:p w14:paraId="0A7434C5" w14:textId="77777777" w:rsidR="0010735D" w:rsidRPr="00104ECF" w:rsidRDefault="0010735D" w:rsidP="0010735D">
      <w:pPr>
        <w:ind w:left="2268"/>
        <w:rPr>
          <w:color w:val="BE4D60"/>
          <w:sz w:val="10"/>
          <w:szCs w:val="10"/>
        </w:rPr>
      </w:pPr>
    </w:p>
    <w:p w14:paraId="2719310D" w14:textId="77777777" w:rsidR="0010735D" w:rsidRDefault="0010735D" w:rsidP="0010735D">
      <w:pPr>
        <w:ind w:left="2268"/>
        <w:rPr>
          <w:color w:val="BE4D60"/>
          <w:sz w:val="44"/>
          <w:szCs w:val="44"/>
        </w:rPr>
      </w:pPr>
    </w:p>
    <w:p w14:paraId="0C7B7E24" w14:textId="25748D85" w:rsidR="0010735D" w:rsidRPr="0010735D" w:rsidRDefault="0010735D" w:rsidP="0010735D">
      <w:pPr>
        <w:ind w:left="2268"/>
        <w:rPr>
          <w:noProof/>
          <w:color w:val="782F00"/>
          <w:sz w:val="44"/>
          <w:szCs w:val="44"/>
        </w:rPr>
      </w:pPr>
      <w:r>
        <w:rPr>
          <w:color w:val="782F00"/>
          <w:sz w:val="44"/>
          <w:szCs w:val="44"/>
        </w:rPr>
        <w:t>OBRAS EN LA VÍA PÚBLICA</w:t>
      </w:r>
    </w:p>
    <w:p w14:paraId="78A2EA51" w14:textId="77777777" w:rsidR="0010735D" w:rsidRDefault="0010735D" w:rsidP="0010735D">
      <w:pPr>
        <w:ind w:left="1843" w:firstLine="0"/>
        <w:rPr>
          <w:noProof/>
          <w:color w:val="2F5496" w:themeColor="accent1" w:themeShade="BF"/>
          <w:sz w:val="28"/>
          <w:szCs w:val="28"/>
        </w:rPr>
      </w:pPr>
      <w:r w:rsidRPr="0042712C">
        <w:rPr>
          <w:noProof/>
          <w:color w:val="3B3838" w:themeColor="background2" w:themeShade="40"/>
          <w:sz w:val="44"/>
          <w:szCs w:val="44"/>
        </w:rPr>
        <mc:AlternateContent>
          <mc:Choice Requires="wps">
            <w:drawing>
              <wp:anchor distT="0" distB="0" distL="114300" distR="114300" simplePos="0" relativeHeight="251660288" behindDoc="0" locked="0" layoutInCell="1" allowOverlap="1" wp14:anchorId="5C06C5BA" wp14:editId="2C4C173C">
                <wp:simplePos x="0" y="0"/>
                <wp:positionH relativeFrom="column">
                  <wp:posOffset>290830</wp:posOffset>
                </wp:positionH>
                <wp:positionV relativeFrom="paragraph">
                  <wp:posOffset>146685</wp:posOffset>
                </wp:positionV>
                <wp:extent cx="45719" cy="4630366"/>
                <wp:effectExtent l="0" t="0" r="5715" b="5715"/>
                <wp:wrapNone/>
                <wp:docPr id="3" name="Rectángulo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45719" cy="4630366"/>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207B6" id="Rectángulo 3" o:spid="_x0000_s1026" alt="&quot;&quot;" style="position:absolute;margin-left:22.9pt;margin-top:11.55pt;width:3.6pt;height:364.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" fillcolor="#0070c0" stroked="f" strokeweight="1pt"/>
            </w:pict>
          </mc:Fallback>
        </mc:AlternateContent>
      </w:r>
    </w:p>
    <w:p w14:paraId="1D040AF5" w14:textId="77777777" w:rsidR="0010735D" w:rsidRDefault="0010735D" w:rsidP="0010735D">
      <w:pPr>
        <w:ind w:left="1843" w:firstLine="0"/>
        <w:rPr>
          <w:noProof/>
          <w:color w:val="2F5496" w:themeColor="accent1" w:themeShade="BF"/>
          <w:sz w:val="28"/>
          <w:szCs w:val="28"/>
        </w:rPr>
      </w:pPr>
    </w:p>
    <w:p w14:paraId="3F251147" w14:textId="77777777" w:rsidR="0010735D" w:rsidRDefault="0010735D" w:rsidP="0010735D">
      <w:pPr>
        <w:spacing w:line="276" w:lineRule="auto"/>
        <w:ind w:left="1843" w:firstLine="0"/>
        <w:rPr>
          <w:noProof/>
          <w:color w:val="2F5496" w:themeColor="accent1" w:themeShade="BF"/>
          <w:sz w:val="28"/>
          <w:szCs w:val="28"/>
        </w:rPr>
      </w:pPr>
      <w:r w:rsidRPr="004403F2">
        <w:rPr>
          <w:noProof/>
          <w:color w:val="2F5496" w:themeColor="accent1" w:themeShade="BF"/>
          <w:sz w:val="28"/>
          <w:szCs w:val="28"/>
        </w:rPr>
        <w:t xml:space="preserve">Manual de Accesibilidad para </w:t>
      </w:r>
      <w:r>
        <w:rPr>
          <w:noProof/>
          <w:color w:val="2F5496" w:themeColor="accent1" w:themeShade="BF"/>
          <w:sz w:val="28"/>
          <w:szCs w:val="28"/>
        </w:rPr>
        <w:t>E</w:t>
      </w:r>
      <w:r w:rsidRPr="004403F2">
        <w:rPr>
          <w:noProof/>
          <w:color w:val="2F5496" w:themeColor="accent1" w:themeShade="BF"/>
          <w:sz w:val="28"/>
          <w:szCs w:val="28"/>
        </w:rPr>
        <w:t xml:space="preserve">spacios </w:t>
      </w:r>
      <w:r>
        <w:rPr>
          <w:noProof/>
          <w:color w:val="2F5496" w:themeColor="accent1" w:themeShade="BF"/>
          <w:sz w:val="28"/>
          <w:szCs w:val="28"/>
        </w:rPr>
        <w:t>P</w:t>
      </w:r>
      <w:r w:rsidRPr="004403F2">
        <w:rPr>
          <w:noProof/>
          <w:color w:val="2F5496" w:themeColor="accent1" w:themeShade="BF"/>
          <w:sz w:val="28"/>
          <w:szCs w:val="28"/>
        </w:rPr>
        <w:t>úblicos</w:t>
      </w:r>
    </w:p>
    <w:p w14:paraId="0C149415" w14:textId="77777777" w:rsidR="0010735D" w:rsidRDefault="0010735D" w:rsidP="0010735D">
      <w:pPr>
        <w:spacing w:line="276" w:lineRule="auto"/>
        <w:ind w:left="1843" w:firstLine="0"/>
        <w:rPr>
          <w:noProof/>
          <w:color w:val="2F5496" w:themeColor="accent1" w:themeShade="BF"/>
          <w:sz w:val="28"/>
          <w:szCs w:val="28"/>
        </w:rPr>
      </w:pPr>
      <w:r>
        <w:rPr>
          <w:noProof/>
          <w:color w:val="2F5496" w:themeColor="accent1" w:themeShade="BF"/>
          <w:sz w:val="28"/>
          <w:szCs w:val="28"/>
        </w:rPr>
        <w:t>U</w:t>
      </w:r>
      <w:r w:rsidRPr="004403F2">
        <w:rPr>
          <w:noProof/>
          <w:color w:val="2F5496" w:themeColor="accent1" w:themeShade="BF"/>
          <w:sz w:val="28"/>
          <w:szCs w:val="28"/>
        </w:rPr>
        <w:t>rbanizados del Ayuntamiento de Madrid</w:t>
      </w:r>
    </w:p>
    <w:p w14:paraId="0C81A174" w14:textId="4BC4302F" w:rsidR="0010735D" w:rsidRDefault="0010735D" w:rsidP="00A62880">
      <w:pPr>
        <w:spacing w:after="4400" w:line="276" w:lineRule="auto"/>
        <w:ind w:left="1843" w:firstLine="0"/>
        <w:rPr>
          <w:noProof/>
          <w:color w:val="2F5496" w:themeColor="accent1" w:themeShade="BF"/>
          <w:sz w:val="28"/>
          <w:szCs w:val="28"/>
        </w:rPr>
      </w:pPr>
      <w:r>
        <w:rPr>
          <w:noProof/>
          <w:color w:val="2F5496" w:themeColor="accent1" w:themeShade="BF"/>
          <w:sz w:val="28"/>
          <w:szCs w:val="28"/>
        </w:rPr>
        <w:t>Versión 2022</w:t>
      </w:r>
      <w:r w:rsidR="00507D73">
        <w:rPr>
          <w:noProof/>
          <w:color w:val="2F5496" w:themeColor="accent1" w:themeShade="BF"/>
          <w:sz w:val="28"/>
          <w:szCs w:val="28"/>
        </w:rPr>
        <w:t xml:space="preserve"> (adaptada a lectores de pantalla)</w:t>
      </w:r>
    </w:p>
    <w:p w14:paraId="0DC91A98" w14:textId="2927FD09" w:rsidR="00507D73" w:rsidRDefault="00507D73" w:rsidP="00A62880">
      <w:pPr>
        <w:spacing w:before="0" w:after="0" w:line="240" w:lineRule="auto"/>
        <w:ind w:left="3828" w:firstLine="0"/>
        <w:rPr>
          <w:color w:val="2F5496" w:themeColor="accent1" w:themeShade="BF"/>
          <w:sz w:val="28"/>
          <w:szCs w:val="28"/>
        </w:rPr>
      </w:pPr>
      <w:r>
        <w:rPr>
          <w:noProof/>
          <w:color w:val="4472C4" w:themeColor="accent1"/>
          <w:sz w:val="20"/>
          <w:szCs w:val="20"/>
        </w:rPr>
        <w:drawing>
          <wp:inline distT="0" distB="0" distL="0" distR="0" wp14:anchorId="73A04297" wp14:editId="538F07DF">
            <wp:extent cx="3492500" cy="763270"/>
            <wp:effectExtent l="0" t="0" r="0" b="0"/>
            <wp:docPr id="5" name="Imagen 5" descr="Obras y equipamientos. Ayuntamiento de Madr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n 5" descr="Obras y equipamientos. Ayuntamiento de Madrid.">
                      <a:extLst>
                        <a:ext uri="{C183D7F6-B498-43B3-948B-1728B52AA6E4}">
                          <adec:decorative xmlns:adec="http://schemas.microsoft.com/office/drawing/2017/decorative" val="0"/>
                        </a:ext>
                      </a:extLst>
                    </pic:cNvPr>
                    <pic:cNvPicPr/>
                  </pic:nvPicPr>
                  <pic:blipFill rotWithShape="1">
                    <a:blip r:embed="rId11" cstate="print">
                      <a:extLst>
                        <a:ext uri="{28A0092B-C50C-407E-A947-70E740481C1C}">
                          <a14:useLocalDpi xmlns:a14="http://schemas.microsoft.com/office/drawing/2010/main" val="0"/>
                        </a:ext>
                      </a:extLst>
                    </a:blip>
                    <a:srcRect r="5948" b="24490"/>
                    <a:stretch/>
                  </pic:blipFill>
                  <pic:spPr bwMode="auto">
                    <a:xfrm>
                      <a:off x="0" y="0"/>
                      <a:ext cx="3492500" cy="763270"/>
                    </a:xfrm>
                    <a:prstGeom prst="rect">
                      <a:avLst/>
                    </a:prstGeom>
                    <a:ln>
                      <a:noFill/>
                    </a:ln>
                    <a:extLst>
                      <a:ext uri="{53640926-AAD7-44D8-BBD7-CCE9431645EC}">
                        <a14:shadowObscured xmlns:a14="http://schemas.microsoft.com/office/drawing/2010/main"/>
                      </a:ext>
                    </a:extLst>
                  </pic:spPr>
                </pic:pic>
              </a:graphicData>
            </a:graphic>
          </wp:inline>
        </w:drawing>
      </w:r>
      <w:r>
        <w:rPr>
          <w:color w:val="2F5496" w:themeColor="accent1" w:themeShade="BF"/>
          <w:sz w:val="28"/>
          <w:szCs w:val="28"/>
        </w:rPr>
        <w:br w:type="page"/>
      </w:r>
    </w:p>
    <w:p w14:paraId="675A1F69" w14:textId="70954293" w:rsidR="008F3BA7" w:rsidRDefault="008F3BA7">
      <w:pPr>
        <w:spacing w:before="0" w:after="0" w:line="240" w:lineRule="auto"/>
        <w:ind w:left="0" w:firstLine="0"/>
      </w:pPr>
    </w:p>
    <w:p w14:paraId="36674BDB" w14:textId="6F74A7EA" w:rsidR="007F7C6E" w:rsidRDefault="007F7C6E" w:rsidP="004F63BE">
      <w:pPr>
        <w:spacing w:before="0" w:after="0" w:line="240" w:lineRule="auto"/>
        <w:ind w:left="-993" w:firstLine="0"/>
        <w:jc w:val="center"/>
        <w:rPr>
          <w:color w:val="782F00"/>
          <w:sz w:val="24"/>
        </w:rPr>
      </w:pPr>
      <w:r w:rsidRPr="007F7C6E">
        <w:rPr>
          <w:color w:val="782F00"/>
          <w:sz w:val="24"/>
        </w:rPr>
        <w:t>ÍNDICE</w:t>
      </w:r>
    </w:p>
    <w:p w14:paraId="695AB8E9" w14:textId="77777777" w:rsidR="004F63BE" w:rsidRPr="007F7C6E" w:rsidRDefault="004F63BE" w:rsidP="00767657">
      <w:pPr>
        <w:spacing w:before="0" w:after="0" w:line="240" w:lineRule="auto"/>
        <w:ind w:left="0" w:right="4" w:firstLine="0"/>
        <w:jc w:val="center"/>
        <w:rPr>
          <w:color w:val="782F00"/>
          <w:sz w:val="24"/>
        </w:rPr>
      </w:pPr>
    </w:p>
    <w:p w14:paraId="32CDA3D1" w14:textId="77777777" w:rsidR="007F7C6E" w:rsidRDefault="007F7C6E" w:rsidP="00767657">
      <w:pPr>
        <w:spacing w:before="0" w:after="0" w:line="240" w:lineRule="auto"/>
        <w:ind w:left="0" w:right="4" w:firstLine="0"/>
      </w:pPr>
    </w:p>
    <w:p w14:paraId="35E944FB" w14:textId="5C2561D7" w:rsidR="00703F50" w:rsidRDefault="00703F50">
      <w:pPr>
        <w:pStyle w:val="TDC1"/>
        <w:rPr>
          <w:rFonts w:asciiTheme="minorHAnsi" w:eastAsiaTheme="minorEastAsia" w:hAnsiTheme="minorHAnsi"/>
          <w:b w:val="0"/>
          <w:bCs w:val="0"/>
          <w:lang w:eastAsia="es-ES_tradnl"/>
        </w:rPr>
      </w:pPr>
      <w:r>
        <w:rPr>
          <w:b w:val="0"/>
          <w:bCs w:val="0"/>
        </w:rPr>
        <w:fldChar w:fldCharType="begin"/>
      </w:r>
      <w:r>
        <w:rPr>
          <w:b w:val="0"/>
          <w:bCs w:val="0"/>
        </w:rPr>
        <w:instrText xml:space="preserve"> TOC \o "1-3" \h \z \u </w:instrText>
      </w:r>
      <w:r>
        <w:rPr>
          <w:b w:val="0"/>
          <w:bCs w:val="0"/>
        </w:rPr>
        <w:fldChar w:fldCharType="separate"/>
      </w:r>
      <w:hyperlink w:anchor="_Toc115248011" w:history="1">
        <w:r w:rsidRPr="0065403B">
          <w:rPr>
            <w:rStyle w:val="Hipervnculo"/>
          </w:rPr>
          <w:t>1.</w:t>
        </w:r>
        <w:r>
          <w:rPr>
            <w:rFonts w:asciiTheme="minorHAnsi" w:eastAsiaTheme="minorEastAsia" w:hAnsiTheme="minorHAnsi"/>
            <w:b w:val="0"/>
            <w:bCs w:val="0"/>
            <w:lang w:eastAsia="es-ES_tradnl"/>
          </w:rPr>
          <w:tab/>
        </w:r>
        <w:r w:rsidRPr="0065403B">
          <w:rPr>
            <w:rStyle w:val="Hipervnculo"/>
          </w:rPr>
          <w:t>Protección y señalización de obra</w:t>
        </w:r>
        <w:r>
          <w:rPr>
            <w:webHidden/>
          </w:rPr>
          <w:tab/>
        </w:r>
        <w:r>
          <w:rPr>
            <w:webHidden/>
          </w:rPr>
          <w:fldChar w:fldCharType="begin"/>
        </w:r>
        <w:r>
          <w:rPr>
            <w:webHidden/>
          </w:rPr>
          <w:instrText xml:space="preserve"> PAGEREF _Toc115248011 \h </w:instrText>
        </w:r>
        <w:r>
          <w:rPr>
            <w:webHidden/>
          </w:rPr>
        </w:r>
        <w:r>
          <w:rPr>
            <w:webHidden/>
          </w:rPr>
          <w:fldChar w:fldCharType="separate"/>
        </w:r>
        <w:r>
          <w:rPr>
            <w:webHidden/>
          </w:rPr>
          <w:t>2</w:t>
        </w:r>
        <w:r>
          <w:rPr>
            <w:webHidden/>
          </w:rPr>
          <w:fldChar w:fldCharType="end"/>
        </w:r>
      </w:hyperlink>
    </w:p>
    <w:p w14:paraId="51082D6B" w14:textId="39771C4F" w:rsidR="00703F50" w:rsidRDefault="00000000">
      <w:pPr>
        <w:pStyle w:val="TDC3"/>
        <w:tabs>
          <w:tab w:val="left" w:pos="1200"/>
          <w:tab w:val="right" w:leader="dot" w:pos="9208"/>
        </w:tabs>
        <w:rPr>
          <w:rFonts w:asciiTheme="minorHAnsi" w:eastAsiaTheme="minorEastAsia" w:hAnsiTheme="minorHAnsi"/>
          <w:noProof/>
          <w:sz w:val="24"/>
          <w:lang w:eastAsia="es-ES_tradnl"/>
        </w:rPr>
      </w:pPr>
      <w:hyperlink w:anchor="_Toc115248012" w:history="1">
        <w:r w:rsidR="00703F50" w:rsidRPr="0065403B">
          <w:rPr>
            <w:rStyle w:val="Hipervnculo"/>
            <w:noProof/>
          </w:rPr>
          <w:t>1.</w:t>
        </w:r>
        <w:r w:rsidR="00703F50">
          <w:rPr>
            <w:rFonts w:asciiTheme="minorHAnsi" w:eastAsiaTheme="minorEastAsia" w:hAnsiTheme="minorHAnsi"/>
            <w:noProof/>
            <w:sz w:val="24"/>
            <w:lang w:eastAsia="es-ES_tradnl"/>
          </w:rPr>
          <w:tab/>
        </w:r>
        <w:r w:rsidR="00703F50" w:rsidRPr="0065403B">
          <w:rPr>
            <w:rStyle w:val="Hipervnculo"/>
            <w:noProof/>
          </w:rPr>
          <w:t>Las obras no afectan al itinerario peatonal</w:t>
        </w:r>
        <w:r w:rsidR="00703F50">
          <w:rPr>
            <w:noProof/>
            <w:webHidden/>
          </w:rPr>
          <w:tab/>
        </w:r>
        <w:r w:rsidR="00703F50">
          <w:rPr>
            <w:noProof/>
            <w:webHidden/>
          </w:rPr>
          <w:fldChar w:fldCharType="begin"/>
        </w:r>
        <w:r w:rsidR="00703F50">
          <w:rPr>
            <w:noProof/>
            <w:webHidden/>
          </w:rPr>
          <w:instrText xml:space="preserve"> PAGEREF _Toc115248012 \h </w:instrText>
        </w:r>
        <w:r w:rsidR="00703F50">
          <w:rPr>
            <w:noProof/>
            <w:webHidden/>
          </w:rPr>
        </w:r>
        <w:r w:rsidR="00703F50">
          <w:rPr>
            <w:noProof/>
            <w:webHidden/>
          </w:rPr>
          <w:fldChar w:fldCharType="separate"/>
        </w:r>
        <w:r w:rsidR="00703F50">
          <w:rPr>
            <w:noProof/>
            <w:webHidden/>
          </w:rPr>
          <w:t>3</w:t>
        </w:r>
        <w:r w:rsidR="00703F50">
          <w:rPr>
            <w:noProof/>
            <w:webHidden/>
          </w:rPr>
          <w:fldChar w:fldCharType="end"/>
        </w:r>
      </w:hyperlink>
    </w:p>
    <w:p w14:paraId="41C352B7" w14:textId="5E1067DD" w:rsidR="00703F50" w:rsidRDefault="00000000">
      <w:pPr>
        <w:pStyle w:val="TDC3"/>
        <w:tabs>
          <w:tab w:val="left" w:pos="1200"/>
          <w:tab w:val="right" w:leader="dot" w:pos="9208"/>
        </w:tabs>
        <w:rPr>
          <w:rFonts w:asciiTheme="minorHAnsi" w:eastAsiaTheme="minorEastAsia" w:hAnsiTheme="minorHAnsi"/>
          <w:noProof/>
          <w:sz w:val="24"/>
          <w:lang w:eastAsia="es-ES_tradnl"/>
        </w:rPr>
      </w:pPr>
      <w:hyperlink w:anchor="_Toc115248013" w:history="1">
        <w:r w:rsidR="00703F50" w:rsidRPr="0065403B">
          <w:rPr>
            <w:rStyle w:val="Hipervnculo"/>
            <w:noProof/>
          </w:rPr>
          <w:t>2.</w:t>
        </w:r>
        <w:r w:rsidR="00703F50">
          <w:rPr>
            <w:rFonts w:asciiTheme="minorHAnsi" w:eastAsiaTheme="minorEastAsia" w:hAnsiTheme="minorHAnsi"/>
            <w:noProof/>
            <w:sz w:val="24"/>
            <w:lang w:eastAsia="es-ES_tradnl"/>
          </w:rPr>
          <w:tab/>
        </w:r>
        <w:r w:rsidR="00703F50" w:rsidRPr="0065403B">
          <w:rPr>
            <w:rStyle w:val="Hipervnculo"/>
            <w:noProof/>
          </w:rPr>
          <w:t>Las obras afectan al itinerario peatonal</w:t>
        </w:r>
        <w:r w:rsidR="00703F50">
          <w:rPr>
            <w:noProof/>
            <w:webHidden/>
          </w:rPr>
          <w:tab/>
        </w:r>
        <w:r w:rsidR="00703F50">
          <w:rPr>
            <w:noProof/>
            <w:webHidden/>
          </w:rPr>
          <w:fldChar w:fldCharType="begin"/>
        </w:r>
        <w:r w:rsidR="00703F50">
          <w:rPr>
            <w:noProof/>
            <w:webHidden/>
          </w:rPr>
          <w:instrText xml:space="preserve"> PAGEREF _Toc115248013 \h </w:instrText>
        </w:r>
        <w:r w:rsidR="00703F50">
          <w:rPr>
            <w:noProof/>
            <w:webHidden/>
          </w:rPr>
        </w:r>
        <w:r w:rsidR="00703F50">
          <w:rPr>
            <w:noProof/>
            <w:webHidden/>
          </w:rPr>
          <w:fldChar w:fldCharType="separate"/>
        </w:r>
        <w:r w:rsidR="00703F50">
          <w:rPr>
            <w:noProof/>
            <w:webHidden/>
          </w:rPr>
          <w:t>4</w:t>
        </w:r>
        <w:r w:rsidR="00703F50">
          <w:rPr>
            <w:noProof/>
            <w:webHidden/>
          </w:rPr>
          <w:fldChar w:fldCharType="end"/>
        </w:r>
      </w:hyperlink>
    </w:p>
    <w:p w14:paraId="7D48FF15" w14:textId="5A52313F" w:rsidR="00703F50" w:rsidRDefault="00000000">
      <w:pPr>
        <w:pStyle w:val="TDC3"/>
        <w:tabs>
          <w:tab w:val="left" w:pos="1200"/>
          <w:tab w:val="right" w:leader="dot" w:pos="9208"/>
        </w:tabs>
        <w:rPr>
          <w:rFonts w:asciiTheme="minorHAnsi" w:eastAsiaTheme="minorEastAsia" w:hAnsiTheme="minorHAnsi"/>
          <w:noProof/>
          <w:sz w:val="24"/>
          <w:lang w:eastAsia="es-ES_tradnl"/>
        </w:rPr>
      </w:pPr>
      <w:hyperlink w:anchor="_Toc115248014" w:history="1">
        <w:r w:rsidR="00703F50" w:rsidRPr="0065403B">
          <w:rPr>
            <w:rStyle w:val="Hipervnculo"/>
            <w:noProof/>
          </w:rPr>
          <w:t>3.</w:t>
        </w:r>
        <w:r w:rsidR="00703F50">
          <w:rPr>
            <w:rFonts w:asciiTheme="minorHAnsi" w:eastAsiaTheme="minorEastAsia" w:hAnsiTheme="minorHAnsi"/>
            <w:noProof/>
            <w:sz w:val="24"/>
            <w:lang w:eastAsia="es-ES_tradnl"/>
          </w:rPr>
          <w:tab/>
        </w:r>
        <w:r w:rsidR="00703F50" w:rsidRPr="0065403B">
          <w:rPr>
            <w:rStyle w:val="Hipervnculo"/>
            <w:noProof/>
          </w:rPr>
          <w:t>Es necesario generar un itinerario de paso alternativo</w:t>
        </w:r>
        <w:r w:rsidR="00703F50">
          <w:rPr>
            <w:noProof/>
            <w:webHidden/>
          </w:rPr>
          <w:tab/>
        </w:r>
        <w:r w:rsidR="00703F50">
          <w:rPr>
            <w:noProof/>
            <w:webHidden/>
          </w:rPr>
          <w:fldChar w:fldCharType="begin"/>
        </w:r>
        <w:r w:rsidR="00703F50">
          <w:rPr>
            <w:noProof/>
            <w:webHidden/>
          </w:rPr>
          <w:instrText xml:space="preserve"> PAGEREF _Toc115248014 \h </w:instrText>
        </w:r>
        <w:r w:rsidR="00703F50">
          <w:rPr>
            <w:noProof/>
            <w:webHidden/>
          </w:rPr>
        </w:r>
        <w:r w:rsidR="00703F50">
          <w:rPr>
            <w:noProof/>
            <w:webHidden/>
          </w:rPr>
          <w:fldChar w:fldCharType="separate"/>
        </w:r>
        <w:r w:rsidR="00703F50">
          <w:rPr>
            <w:noProof/>
            <w:webHidden/>
          </w:rPr>
          <w:t>4</w:t>
        </w:r>
        <w:r w:rsidR="00703F50">
          <w:rPr>
            <w:noProof/>
            <w:webHidden/>
          </w:rPr>
          <w:fldChar w:fldCharType="end"/>
        </w:r>
      </w:hyperlink>
    </w:p>
    <w:p w14:paraId="746EC934" w14:textId="12C0A5B7" w:rsidR="00703F50" w:rsidRDefault="00000000">
      <w:pPr>
        <w:pStyle w:val="TDC2"/>
        <w:tabs>
          <w:tab w:val="right" w:leader="dot" w:pos="9208"/>
        </w:tabs>
        <w:rPr>
          <w:rFonts w:asciiTheme="minorHAnsi" w:eastAsiaTheme="minorEastAsia" w:hAnsiTheme="minorHAnsi"/>
          <w:b w:val="0"/>
          <w:noProof/>
          <w:sz w:val="24"/>
          <w:lang w:eastAsia="es-ES_tradnl"/>
        </w:rPr>
      </w:pPr>
      <w:hyperlink w:anchor="_Toc115248015" w:history="1">
        <w:r w:rsidR="00703F50" w:rsidRPr="0065403B">
          <w:rPr>
            <w:rStyle w:val="Hipervnculo"/>
            <w:rFonts w:ascii="Symbol" w:hAnsi="Symbol"/>
            <w:noProof/>
          </w:rPr>
          <w:t></w:t>
        </w:r>
        <w:r w:rsidR="00703F50">
          <w:rPr>
            <w:rFonts w:asciiTheme="minorHAnsi" w:eastAsiaTheme="minorEastAsia" w:hAnsiTheme="minorHAnsi"/>
            <w:b w:val="0"/>
            <w:noProof/>
            <w:sz w:val="24"/>
            <w:lang w:eastAsia="es-ES_tradnl"/>
          </w:rPr>
          <w:tab/>
        </w:r>
        <w:r w:rsidR="00703F50" w:rsidRPr="0065403B">
          <w:rPr>
            <w:rStyle w:val="Hipervnculo"/>
            <w:noProof/>
          </w:rPr>
          <w:t>DETALLES DE DISEÑO</w:t>
        </w:r>
        <w:r w:rsidR="00703F50">
          <w:rPr>
            <w:noProof/>
            <w:webHidden/>
          </w:rPr>
          <w:tab/>
        </w:r>
        <w:r w:rsidR="00703F50">
          <w:rPr>
            <w:noProof/>
            <w:webHidden/>
          </w:rPr>
          <w:fldChar w:fldCharType="begin"/>
        </w:r>
        <w:r w:rsidR="00703F50">
          <w:rPr>
            <w:noProof/>
            <w:webHidden/>
          </w:rPr>
          <w:instrText xml:space="preserve"> PAGEREF _Toc115248015 \h </w:instrText>
        </w:r>
        <w:r w:rsidR="00703F50">
          <w:rPr>
            <w:noProof/>
            <w:webHidden/>
          </w:rPr>
        </w:r>
        <w:r w:rsidR="00703F50">
          <w:rPr>
            <w:noProof/>
            <w:webHidden/>
          </w:rPr>
          <w:fldChar w:fldCharType="separate"/>
        </w:r>
        <w:r w:rsidR="00703F50">
          <w:rPr>
            <w:noProof/>
            <w:webHidden/>
          </w:rPr>
          <w:t>6</w:t>
        </w:r>
        <w:r w:rsidR="00703F50">
          <w:rPr>
            <w:noProof/>
            <w:webHidden/>
          </w:rPr>
          <w:fldChar w:fldCharType="end"/>
        </w:r>
      </w:hyperlink>
    </w:p>
    <w:p w14:paraId="5929C467" w14:textId="1D145D82" w:rsidR="00703F50" w:rsidRDefault="00000000">
      <w:pPr>
        <w:pStyle w:val="TDC2"/>
        <w:tabs>
          <w:tab w:val="right" w:leader="dot" w:pos="9208"/>
        </w:tabs>
        <w:rPr>
          <w:rFonts w:asciiTheme="minorHAnsi" w:eastAsiaTheme="minorEastAsia" w:hAnsiTheme="minorHAnsi"/>
          <w:b w:val="0"/>
          <w:noProof/>
          <w:sz w:val="24"/>
          <w:lang w:eastAsia="es-ES_tradnl"/>
        </w:rPr>
      </w:pPr>
      <w:hyperlink w:anchor="_Toc115248016" w:history="1">
        <w:r w:rsidR="00703F50" w:rsidRPr="0065403B">
          <w:rPr>
            <w:rStyle w:val="Hipervnculo"/>
            <w:rFonts w:ascii="Symbol" w:hAnsi="Symbol"/>
            <w:noProof/>
          </w:rPr>
          <w:t></w:t>
        </w:r>
        <w:r w:rsidR="00703F50">
          <w:rPr>
            <w:rFonts w:asciiTheme="minorHAnsi" w:eastAsiaTheme="minorEastAsia" w:hAnsiTheme="minorHAnsi"/>
            <w:b w:val="0"/>
            <w:noProof/>
            <w:sz w:val="24"/>
            <w:lang w:eastAsia="es-ES_tradnl"/>
          </w:rPr>
          <w:tab/>
        </w:r>
        <w:r w:rsidR="00703F50" w:rsidRPr="0065403B">
          <w:rPr>
            <w:rStyle w:val="Hipervnculo"/>
            <w:noProof/>
          </w:rPr>
          <w:t>EJEMPLOS</w:t>
        </w:r>
        <w:r w:rsidR="00703F50">
          <w:rPr>
            <w:noProof/>
            <w:webHidden/>
          </w:rPr>
          <w:tab/>
        </w:r>
        <w:r w:rsidR="00703F50">
          <w:rPr>
            <w:noProof/>
            <w:webHidden/>
          </w:rPr>
          <w:fldChar w:fldCharType="begin"/>
        </w:r>
        <w:r w:rsidR="00703F50">
          <w:rPr>
            <w:noProof/>
            <w:webHidden/>
          </w:rPr>
          <w:instrText xml:space="preserve"> PAGEREF _Toc115248016 \h </w:instrText>
        </w:r>
        <w:r w:rsidR="00703F50">
          <w:rPr>
            <w:noProof/>
            <w:webHidden/>
          </w:rPr>
        </w:r>
        <w:r w:rsidR="00703F50">
          <w:rPr>
            <w:noProof/>
            <w:webHidden/>
          </w:rPr>
          <w:fldChar w:fldCharType="separate"/>
        </w:r>
        <w:r w:rsidR="00703F50">
          <w:rPr>
            <w:noProof/>
            <w:webHidden/>
          </w:rPr>
          <w:t>7</w:t>
        </w:r>
        <w:r w:rsidR="00703F50">
          <w:rPr>
            <w:noProof/>
            <w:webHidden/>
          </w:rPr>
          <w:fldChar w:fldCharType="end"/>
        </w:r>
      </w:hyperlink>
    </w:p>
    <w:p w14:paraId="32608EA4" w14:textId="414C05F2" w:rsidR="00703F50" w:rsidRDefault="00000000">
      <w:pPr>
        <w:pStyle w:val="TDC2"/>
        <w:tabs>
          <w:tab w:val="right" w:leader="dot" w:pos="9208"/>
        </w:tabs>
        <w:rPr>
          <w:rFonts w:asciiTheme="minorHAnsi" w:eastAsiaTheme="minorEastAsia" w:hAnsiTheme="minorHAnsi"/>
          <w:b w:val="0"/>
          <w:noProof/>
          <w:sz w:val="24"/>
          <w:lang w:eastAsia="es-ES_tradnl"/>
        </w:rPr>
      </w:pPr>
      <w:hyperlink w:anchor="_Toc115248017" w:history="1">
        <w:r w:rsidR="00703F50" w:rsidRPr="0065403B">
          <w:rPr>
            <w:rStyle w:val="Hipervnculo"/>
            <w:rFonts w:ascii="Symbol" w:hAnsi="Symbol"/>
            <w:noProof/>
          </w:rPr>
          <w:t></w:t>
        </w:r>
        <w:r w:rsidR="00703F50">
          <w:rPr>
            <w:rFonts w:asciiTheme="minorHAnsi" w:eastAsiaTheme="minorEastAsia" w:hAnsiTheme="minorHAnsi"/>
            <w:b w:val="0"/>
            <w:noProof/>
            <w:sz w:val="24"/>
            <w:lang w:eastAsia="es-ES_tradnl"/>
          </w:rPr>
          <w:tab/>
        </w:r>
        <w:r w:rsidR="00703F50" w:rsidRPr="0065403B">
          <w:rPr>
            <w:rStyle w:val="Hipervnculo"/>
            <w:noProof/>
          </w:rPr>
          <w:t>NORMATIVA DE APLICACIÓN</w:t>
        </w:r>
        <w:r w:rsidR="00703F50">
          <w:rPr>
            <w:noProof/>
            <w:webHidden/>
          </w:rPr>
          <w:tab/>
        </w:r>
        <w:r w:rsidR="00703F50">
          <w:rPr>
            <w:noProof/>
            <w:webHidden/>
          </w:rPr>
          <w:fldChar w:fldCharType="begin"/>
        </w:r>
        <w:r w:rsidR="00703F50">
          <w:rPr>
            <w:noProof/>
            <w:webHidden/>
          </w:rPr>
          <w:instrText xml:space="preserve"> PAGEREF _Toc115248017 \h </w:instrText>
        </w:r>
        <w:r w:rsidR="00703F50">
          <w:rPr>
            <w:noProof/>
            <w:webHidden/>
          </w:rPr>
        </w:r>
        <w:r w:rsidR="00703F50">
          <w:rPr>
            <w:noProof/>
            <w:webHidden/>
          </w:rPr>
          <w:fldChar w:fldCharType="separate"/>
        </w:r>
        <w:r w:rsidR="00703F50">
          <w:rPr>
            <w:noProof/>
            <w:webHidden/>
          </w:rPr>
          <w:t>12</w:t>
        </w:r>
        <w:r w:rsidR="00703F50">
          <w:rPr>
            <w:noProof/>
            <w:webHidden/>
          </w:rPr>
          <w:fldChar w:fldCharType="end"/>
        </w:r>
      </w:hyperlink>
    </w:p>
    <w:p w14:paraId="3D4D00A5" w14:textId="6BD2D14E" w:rsidR="00703F50" w:rsidRDefault="00000000">
      <w:pPr>
        <w:pStyle w:val="TDC3"/>
        <w:tabs>
          <w:tab w:val="left" w:pos="1200"/>
          <w:tab w:val="right" w:leader="dot" w:pos="9208"/>
        </w:tabs>
        <w:rPr>
          <w:rFonts w:asciiTheme="minorHAnsi" w:eastAsiaTheme="minorEastAsia" w:hAnsiTheme="minorHAnsi"/>
          <w:noProof/>
          <w:sz w:val="24"/>
          <w:lang w:eastAsia="es-ES_tradnl"/>
        </w:rPr>
      </w:pPr>
      <w:hyperlink w:anchor="_Toc115248018" w:history="1">
        <w:r w:rsidR="00703F50" w:rsidRPr="0065403B">
          <w:rPr>
            <w:rStyle w:val="Hipervnculo"/>
            <w:noProof/>
          </w:rPr>
          <w:t>1.</w:t>
        </w:r>
        <w:r w:rsidR="00703F50">
          <w:rPr>
            <w:rFonts w:asciiTheme="minorHAnsi" w:eastAsiaTheme="minorEastAsia" w:hAnsiTheme="minorHAnsi"/>
            <w:noProof/>
            <w:sz w:val="24"/>
            <w:lang w:eastAsia="es-ES_tradnl"/>
          </w:rPr>
          <w:tab/>
        </w:r>
        <w:r w:rsidR="00703F50" w:rsidRPr="0065403B">
          <w:rPr>
            <w:rStyle w:val="Hipervnculo"/>
            <w:noProof/>
          </w:rPr>
          <w:t>Ámbito estatal</w:t>
        </w:r>
        <w:r w:rsidR="00703F50">
          <w:rPr>
            <w:noProof/>
            <w:webHidden/>
          </w:rPr>
          <w:tab/>
        </w:r>
        <w:r w:rsidR="00703F50">
          <w:rPr>
            <w:noProof/>
            <w:webHidden/>
          </w:rPr>
          <w:fldChar w:fldCharType="begin"/>
        </w:r>
        <w:r w:rsidR="00703F50">
          <w:rPr>
            <w:noProof/>
            <w:webHidden/>
          </w:rPr>
          <w:instrText xml:space="preserve"> PAGEREF _Toc115248018 \h </w:instrText>
        </w:r>
        <w:r w:rsidR="00703F50">
          <w:rPr>
            <w:noProof/>
            <w:webHidden/>
          </w:rPr>
        </w:r>
        <w:r w:rsidR="00703F50">
          <w:rPr>
            <w:noProof/>
            <w:webHidden/>
          </w:rPr>
          <w:fldChar w:fldCharType="separate"/>
        </w:r>
        <w:r w:rsidR="00703F50">
          <w:rPr>
            <w:noProof/>
            <w:webHidden/>
          </w:rPr>
          <w:t>12</w:t>
        </w:r>
        <w:r w:rsidR="00703F50">
          <w:rPr>
            <w:noProof/>
            <w:webHidden/>
          </w:rPr>
          <w:fldChar w:fldCharType="end"/>
        </w:r>
      </w:hyperlink>
    </w:p>
    <w:p w14:paraId="4E1E9654" w14:textId="4495D573" w:rsidR="00703F50" w:rsidRDefault="00000000">
      <w:pPr>
        <w:pStyle w:val="TDC3"/>
        <w:tabs>
          <w:tab w:val="left" w:pos="1200"/>
          <w:tab w:val="right" w:leader="dot" w:pos="9208"/>
        </w:tabs>
        <w:rPr>
          <w:rFonts w:asciiTheme="minorHAnsi" w:eastAsiaTheme="minorEastAsia" w:hAnsiTheme="minorHAnsi"/>
          <w:noProof/>
          <w:sz w:val="24"/>
          <w:lang w:eastAsia="es-ES_tradnl"/>
        </w:rPr>
      </w:pPr>
      <w:hyperlink w:anchor="_Toc115248019" w:history="1">
        <w:r w:rsidR="00703F50" w:rsidRPr="0065403B">
          <w:rPr>
            <w:rStyle w:val="Hipervnculo"/>
            <w:noProof/>
          </w:rPr>
          <w:t>2.</w:t>
        </w:r>
        <w:r w:rsidR="00703F50">
          <w:rPr>
            <w:rFonts w:asciiTheme="minorHAnsi" w:eastAsiaTheme="minorEastAsia" w:hAnsiTheme="minorHAnsi"/>
            <w:noProof/>
            <w:sz w:val="24"/>
            <w:lang w:eastAsia="es-ES_tradnl"/>
          </w:rPr>
          <w:tab/>
        </w:r>
        <w:r w:rsidR="00703F50" w:rsidRPr="0065403B">
          <w:rPr>
            <w:rStyle w:val="Hipervnculo"/>
            <w:noProof/>
          </w:rPr>
          <w:t>Ámbito autonómico</w:t>
        </w:r>
        <w:r w:rsidR="00703F50">
          <w:rPr>
            <w:noProof/>
            <w:webHidden/>
          </w:rPr>
          <w:tab/>
        </w:r>
        <w:r w:rsidR="00703F50">
          <w:rPr>
            <w:noProof/>
            <w:webHidden/>
          </w:rPr>
          <w:fldChar w:fldCharType="begin"/>
        </w:r>
        <w:r w:rsidR="00703F50">
          <w:rPr>
            <w:noProof/>
            <w:webHidden/>
          </w:rPr>
          <w:instrText xml:space="preserve"> PAGEREF _Toc115248019 \h </w:instrText>
        </w:r>
        <w:r w:rsidR="00703F50">
          <w:rPr>
            <w:noProof/>
            <w:webHidden/>
          </w:rPr>
        </w:r>
        <w:r w:rsidR="00703F50">
          <w:rPr>
            <w:noProof/>
            <w:webHidden/>
          </w:rPr>
          <w:fldChar w:fldCharType="separate"/>
        </w:r>
        <w:r w:rsidR="00703F50">
          <w:rPr>
            <w:noProof/>
            <w:webHidden/>
          </w:rPr>
          <w:t>12</w:t>
        </w:r>
        <w:r w:rsidR="00703F50">
          <w:rPr>
            <w:noProof/>
            <w:webHidden/>
          </w:rPr>
          <w:fldChar w:fldCharType="end"/>
        </w:r>
      </w:hyperlink>
    </w:p>
    <w:p w14:paraId="0679ECEF" w14:textId="6127B470" w:rsidR="00703F50" w:rsidRDefault="00000000">
      <w:pPr>
        <w:pStyle w:val="TDC3"/>
        <w:tabs>
          <w:tab w:val="left" w:pos="1200"/>
          <w:tab w:val="right" w:leader="dot" w:pos="9208"/>
        </w:tabs>
        <w:rPr>
          <w:rFonts w:asciiTheme="minorHAnsi" w:eastAsiaTheme="minorEastAsia" w:hAnsiTheme="minorHAnsi"/>
          <w:noProof/>
          <w:sz w:val="24"/>
          <w:lang w:eastAsia="es-ES_tradnl"/>
        </w:rPr>
      </w:pPr>
      <w:hyperlink w:anchor="_Toc115248020" w:history="1">
        <w:r w:rsidR="00703F50" w:rsidRPr="0065403B">
          <w:rPr>
            <w:rStyle w:val="Hipervnculo"/>
            <w:noProof/>
          </w:rPr>
          <w:t>3.</w:t>
        </w:r>
        <w:r w:rsidR="00703F50">
          <w:rPr>
            <w:rFonts w:asciiTheme="minorHAnsi" w:eastAsiaTheme="minorEastAsia" w:hAnsiTheme="minorHAnsi"/>
            <w:noProof/>
            <w:sz w:val="24"/>
            <w:lang w:eastAsia="es-ES_tradnl"/>
          </w:rPr>
          <w:tab/>
        </w:r>
        <w:r w:rsidR="00703F50" w:rsidRPr="0065403B">
          <w:rPr>
            <w:rStyle w:val="Hipervnculo"/>
            <w:noProof/>
          </w:rPr>
          <w:t>Ámbito municipal</w:t>
        </w:r>
        <w:r w:rsidR="00703F50">
          <w:rPr>
            <w:noProof/>
            <w:webHidden/>
          </w:rPr>
          <w:tab/>
        </w:r>
        <w:r w:rsidR="00703F50">
          <w:rPr>
            <w:noProof/>
            <w:webHidden/>
          </w:rPr>
          <w:fldChar w:fldCharType="begin"/>
        </w:r>
        <w:r w:rsidR="00703F50">
          <w:rPr>
            <w:noProof/>
            <w:webHidden/>
          </w:rPr>
          <w:instrText xml:space="preserve"> PAGEREF _Toc115248020 \h </w:instrText>
        </w:r>
        <w:r w:rsidR="00703F50">
          <w:rPr>
            <w:noProof/>
            <w:webHidden/>
          </w:rPr>
        </w:r>
        <w:r w:rsidR="00703F50">
          <w:rPr>
            <w:noProof/>
            <w:webHidden/>
          </w:rPr>
          <w:fldChar w:fldCharType="separate"/>
        </w:r>
        <w:r w:rsidR="00703F50">
          <w:rPr>
            <w:noProof/>
            <w:webHidden/>
          </w:rPr>
          <w:t>12</w:t>
        </w:r>
        <w:r w:rsidR="00703F50">
          <w:rPr>
            <w:noProof/>
            <w:webHidden/>
          </w:rPr>
          <w:fldChar w:fldCharType="end"/>
        </w:r>
      </w:hyperlink>
    </w:p>
    <w:p w14:paraId="0E834D31" w14:textId="102832B6" w:rsidR="00703F50" w:rsidRDefault="00000000">
      <w:pPr>
        <w:pStyle w:val="TDC2"/>
        <w:tabs>
          <w:tab w:val="right" w:leader="dot" w:pos="9208"/>
        </w:tabs>
        <w:rPr>
          <w:rFonts w:asciiTheme="minorHAnsi" w:eastAsiaTheme="minorEastAsia" w:hAnsiTheme="minorHAnsi"/>
          <w:b w:val="0"/>
          <w:noProof/>
          <w:sz w:val="24"/>
          <w:lang w:eastAsia="es-ES_tradnl"/>
        </w:rPr>
      </w:pPr>
      <w:hyperlink w:anchor="_Toc115248021" w:history="1">
        <w:r w:rsidR="00703F50" w:rsidRPr="0065403B">
          <w:rPr>
            <w:rStyle w:val="Hipervnculo"/>
            <w:rFonts w:ascii="Symbol" w:hAnsi="Symbol"/>
            <w:noProof/>
          </w:rPr>
          <w:t></w:t>
        </w:r>
        <w:r w:rsidR="00703F50">
          <w:rPr>
            <w:rFonts w:asciiTheme="minorHAnsi" w:eastAsiaTheme="minorEastAsia" w:hAnsiTheme="minorHAnsi"/>
            <w:b w:val="0"/>
            <w:noProof/>
            <w:sz w:val="24"/>
            <w:lang w:eastAsia="es-ES_tradnl"/>
          </w:rPr>
          <w:tab/>
        </w:r>
        <w:r w:rsidR="00703F50" w:rsidRPr="0065403B">
          <w:rPr>
            <w:rStyle w:val="Hipervnculo"/>
            <w:noProof/>
          </w:rPr>
          <w:t>FICHAS TÉCNICAS</w:t>
        </w:r>
        <w:r w:rsidR="00703F50">
          <w:rPr>
            <w:noProof/>
            <w:webHidden/>
          </w:rPr>
          <w:tab/>
        </w:r>
        <w:r w:rsidR="00703F50">
          <w:rPr>
            <w:noProof/>
            <w:webHidden/>
          </w:rPr>
          <w:fldChar w:fldCharType="begin"/>
        </w:r>
        <w:r w:rsidR="00703F50">
          <w:rPr>
            <w:noProof/>
            <w:webHidden/>
          </w:rPr>
          <w:instrText xml:space="preserve"> PAGEREF _Toc115248021 \h </w:instrText>
        </w:r>
        <w:r w:rsidR="00703F50">
          <w:rPr>
            <w:noProof/>
            <w:webHidden/>
          </w:rPr>
        </w:r>
        <w:r w:rsidR="00703F50">
          <w:rPr>
            <w:noProof/>
            <w:webHidden/>
          </w:rPr>
          <w:fldChar w:fldCharType="separate"/>
        </w:r>
        <w:r w:rsidR="00703F50">
          <w:rPr>
            <w:noProof/>
            <w:webHidden/>
          </w:rPr>
          <w:t>15</w:t>
        </w:r>
        <w:r w:rsidR="00703F50">
          <w:rPr>
            <w:noProof/>
            <w:webHidden/>
          </w:rPr>
          <w:fldChar w:fldCharType="end"/>
        </w:r>
      </w:hyperlink>
    </w:p>
    <w:p w14:paraId="5E350566" w14:textId="56ADE083" w:rsidR="00703F50" w:rsidRDefault="00000000">
      <w:pPr>
        <w:pStyle w:val="TDC1"/>
        <w:rPr>
          <w:rFonts w:asciiTheme="minorHAnsi" w:eastAsiaTheme="minorEastAsia" w:hAnsiTheme="minorHAnsi"/>
          <w:b w:val="0"/>
          <w:bCs w:val="0"/>
          <w:lang w:eastAsia="es-ES_tradnl"/>
        </w:rPr>
      </w:pPr>
      <w:hyperlink w:anchor="_Toc115248022" w:history="1">
        <w:r w:rsidR="00703F50" w:rsidRPr="0065403B">
          <w:rPr>
            <w:rStyle w:val="Hipervnculo"/>
          </w:rPr>
          <w:t>2.</w:t>
        </w:r>
        <w:r w:rsidR="00703F50">
          <w:rPr>
            <w:rFonts w:asciiTheme="minorHAnsi" w:eastAsiaTheme="minorEastAsia" w:hAnsiTheme="minorHAnsi"/>
            <w:b w:val="0"/>
            <w:bCs w:val="0"/>
            <w:lang w:eastAsia="es-ES_tradnl"/>
          </w:rPr>
          <w:tab/>
        </w:r>
        <w:r w:rsidR="00703F50" w:rsidRPr="0065403B">
          <w:rPr>
            <w:rStyle w:val="Hipervnculo"/>
          </w:rPr>
          <w:t>Conservación y mantenimiento</w:t>
        </w:r>
        <w:r w:rsidR="00703F50">
          <w:rPr>
            <w:webHidden/>
          </w:rPr>
          <w:tab/>
        </w:r>
        <w:r w:rsidR="00703F50">
          <w:rPr>
            <w:webHidden/>
          </w:rPr>
          <w:fldChar w:fldCharType="begin"/>
        </w:r>
        <w:r w:rsidR="00703F50">
          <w:rPr>
            <w:webHidden/>
          </w:rPr>
          <w:instrText xml:space="preserve"> PAGEREF _Toc115248022 \h </w:instrText>
        </w:r>
        <w:r w:rsidR="00703F50">
          <w:rPr>
            <w:webHidden/>
          </w:rPr>
        </w:r>
        <w:r w:rsidR="00703F50">
          <w:rPr>
            <w:webHidden/>
          </w:rPr>
          <w:fldChar w:fldCharType="separate"/>
        </w:r>
        <w:r w:rsidR="00703F50">
          <w:rPr>
            <w:webHidden/>
          </w:rPr>
          <w:t>16</w:t>
        </w:r>
        <w:r w:rsidR="00703F50">
          <w:rPr>
            <w:webHidden/>
          </w:rPr>
          <w:fldChar w:fldCharType="end"/>
        </w:r>
      </w:hyperlink>
    </w:p>
    <w:p w14:paraId="331D0787" w14:textId="4083EE95" w:rsidR="00703F50" w:rsidRDefault="00000000">
      <w:pPr>
        <w:pStyle w:val="TDC2"/>
        <w:tabs>
          <w:tab w:val="right" w:leader="dot" w:pos="9208"/>
        </w:tabs>
        <w:rPr>
          <w:rFonts w:asciiTheme="minorHAnsi" w:eastAsiaTheme="minorEastAsia" w:hAnsiTheme="minorHAnsi"/>
          <w:b w:val="0"/>
          <w:noProof/>
          <w:sz w:val="24"/>
          <w:lang w:eastAsia="es-ES_tradnl"/>
        </w:rPr>
      </w:pPr>
      <w:hyperlink w:anchor="_Toc115248023" w:history="1">
        <w:r w:rsidR="00703F50" w:rsidRPr="0065403B">
          <w:rPr>
            <w:rStyle w:val="Hipervnculo"/>
            <w:rFonts w:ascii="Symbol" w:hAnsi="Symbol"/>
            <w:noProof/>
          </w:rPr>
          <w:t></w:t>
        </w:r>
        <w:r w:rsidR="00703F50">
          <w:rPr>
            <w:rFonts w:asciiTheme="minorHAnsi" w:eastAsiaTheme="minorEastAsia" w:hAnsiTheme="minorHAnsi"/>
            <w:b w:val="0"/>
            <w:noProof/>
            <w:sz w:val="24"/>
            <w:lang w:eastAsia="es-ES_tradnl"/>
          </w:rPr>
          <w:tab/>
        </w:r>
        <w:r w:rsidR="00703F50" w:rsidRPr="0065403B">
          <w:rPr>
            <w:rStyle w:val="Hipervnculo"/>
            <w:noProof/>
          </w:rPr>
          <w:t>DETALLES DE DISEÑO</w:t>
        </w:r>
        <w:r w:rsidR="00703F50">
          <w:rPr>
            <w:noProof/>
            <w:webHidden/>
          </w:rPr>
          <w:tab/>
        </w:r>
        <w:r w:rsidR="00703F50">
          <w:rPr>
            <w:noProof/>
            <w:webHidden/>
          </w:rPr>
          <w:fldChar w:fldCharType="begin"/>
        </w:r>
        <w:r w:rsidR="00703F50">
          <w:rPr>
            <w:noProof/>
            <w:webHidden/>
          </w:rPr>
          <w:instrText xml:space="preserve"> PAGEREF _Toc115248023 \h </w:instrText>
        </w:r>
        <w:r w:rsidR="00703F50">
          <w:rPr>
            <w:noProof/>
            <w:webHidden/>
          </w:rPr>
        </w:r>
        <w:r w:rsidR="00703F50">
          <w:rPr>
            <w:noProof/>
            <w:webHidden/>
          </w:rPr>
          <w:fldChar w:fldCharType="separate"/>
        </w:r>
        <w:r w:rsidR="00703F50">
          <w:rPr>
            <w:noProof/>
            <w:webHidden/>
          </w:rPr>
          <w:t>18</w:t>
        </w:r>
        <w:r w:rsidR="00703F50">
          <w:rPr>
            <w:noProof/>
            <w:webHidden/>
          </w:rPr>
          <w:fldChar w:fldCharType="end"/>
        </w:r>
      </w:hyperlink>
    </w:p>
    <w:p w14:paraId="7BB687FA" w14:textId="0A80ECAF" w:rsidR="00703F50" w:rsidRDefault="00000000">
      <w:pPr>
        <w:pStyle w:val="TDC3"/>
        <w:tabs>
          <w:tab w:val="left" w:pos="1200"/>
          <w:tab w:val="right" w:leader="dot" w:pos="9208"/>
        </w:tabs>
        <w:rPr>
          <w:rFonts w:asciiTheme="minorHAnsi" w:eastAsiaTheme="minorEastAsia" w:hAnsiTheme="minorHAnsi"/>
          <w:noProof/>
          <w:sz w:val="24"/>
          <w:lang w:eastAsia="es-ES_tradnl"/>
        </w:rPr>
      </w:pPr>
      <w:hyperlink w:anchor="_Toc115248024" w:history="1">
        <w:r w:rsidR="00703F50" w:rsidRPr="0065403B">
          <w:rPr>
            <w:rStyle w:val="Hipervnculo"/>
            <w:noProof/>
          </w:rPr>
          <w:t>1.</w:t>
        </w:r>
        <w:r w:rsidR="00703F50">
          <w:rPr>
            <w:rFonts w:asciiTheme="minorHAnsi" w:eastAsiaTheme="minorEastAsia" w:hAnsiTheme="minorHAnsi"/>
            <w:noProof/>
            <w:sz w:val="24"/>
            <w:lang w:eastAsia="es-ES_tradnl"/>
          </w:rPr>
          <w:tab/>
        </w:r>
        <w:r w:rsidR="00703F50" w:rsidRPr="0065403B">
          <w:rPr>
            <w:rStyle w:val="Hipervnculo"/>
            <w:noProof/>
          </w:rPr>
          <w:t>Pavimentos</w:t>
        </w:r>
        <w:r w:rsidR="00703F50">
          <w:rPr>
            <w:noProof/>
            <w:webHidden/>
          </w:rPr>
          <w:tab/>
        </w:r>
        <w:r w:rsidR="00703F50">
          <w:rPr>
            <w:noProof/>
            <w:webHidden/>
          </w:rPr>
          <w:fldChar w:fldCharType="begin"/>
        </w:r>
        <w:r w:rsidR="00703F50">
          <w:rPr>
            <w:noProof/>
            <w:webHidden/>
          </w:rPr>
          <w:instrText xml:space="preserve"> PAGEREF _Toc115248024 \h </w:instrText>
        </w:r>
        <w:r w:rsidR="00703F50">
          <w:rPr>
            <w:noProof/>
            <w:webHidden/>
          </w:rPr>
        </w:r>
        <w:r w:rsidR="00703F50">
          <w:rPr>
            <w:noProof/>
            <w:webHidden/>
          </w:rPr>
          <w:fldChar w:fldCharType="separate"/>
        </w:r>
        <w:r w:rsidR="00703F50">
          <w:rPr>
            <w:noProof/>
            <w:webHidden/>
          </w:rPr>
          <w:t>18</w:t>
        </w:r>
        <w:r w:rsidR="00703F50">
          <w:rPr>
            <w:noProof/>
            <w:webHidden/>
          </w:rPr>
          <w:fldChar w:fldCharType="end"/>
        </w:r>
      </w:hyperlink>
    </w:p>
    <w:p w14:paraId="248B7C08" w14:textId="7DB57A1A" w:rsidR="00703F50" w:rsidRDefault="00000000">
      <w:pPr>
        <w:pStyle w:val="TDC3"/>
        <w:tabs>
          <w:tab w:val="left" w:pos="1200"/>
          <w:tab w:val="right" w:leader="dot" w:pos="9208"/>
        </w:tabs>
        <w:rPr>
          <w:rFonts w:asciiTheme="minorHAnsi" w:eastAsiaTheme="minorEastAsia" w:hAnsiTheme="minorHAnsi"/>
          <w:noProof/>
          <w:sz w:val="24"/>
          <w:lang w:eastAsia="es-ES_tradnl"/>
        </w:rPr>
      </w:pPr>
      <w:hyperlink w:anchor="_Toc115248025" w:history="1">
        <w:r w:rsidR="00703F50" w:rsidRPr="0065403B">
          <w:rPr>
            <w:rStyle w:val="Hipervnculo"/>
            <w:noProof/>
          </w:rPr>
          <w:t>2.</w:t>
        </w:r>
        <w:r w:rsidR="00703F50">
          <w:rPr>
            <w:rFonts w:asciiTheme="minorHAnsi" w:eastAsiaTheme="minorEastAsia" w:hAnsiTheme="minorHAnsi"/>
            <w:noProof/>
            <w:sz w:val="24"/>
            <w:lang w:eastAsia="es-ES_tradnl"/>
          </w:rPr>
          <w:tab/>
        </w:r>
        <w:r w:rsidR="00703F50" w:rsidRPr="0065403B">
          <w:rPr>
            <w:rStyle w:val="Hipervnculo"/>
            <w:noProof/>
          </w:rPr>
          <w:t>Alcorques y zonas ajardinadas</w:t>
        </w:r>
        <w:r w:rsidR="00703F50">
          <w:rPr>
            <w:noProof/>
            <w:webHidden/>
          </w:rPr>
          <w:tab/>
        </w:r>
        <w:r w:rsidR="00703F50">
          <w:rPr>
            <w:noProof/>
            <w:webHidden/>
          </w:rPr>
          <w:fldChar w:fldCharType="begin"/>
        </w:r>
        <w:r w:rsidR="00703F50">
          <w:rPr>
            <w:noProof/>
            <w:webHidden/>
          </w:rPr>
          <w:instrText xml:space="preserve"> PAGEREF _Toc115248025 \h </w:instrText>
        </w:r>
        <w:r w:rsidR="00703F50">
          <w:rPr>
            <w:noProof/>
            <w:webHidden/>
          </w:rPr>
        </w:r>
        <w:r w:rsidR="00703F50">
          <w:rPr>
            <w:noProof/>
            <w:webHidden/>
          </w:rPr>
          <w:fldChar w:fldCharType="separate"/>
        </w:r>
        <w:r w:rsidR="00703F50">
          <w:rPr>
            <w:noProof/>
            <w:webHidden/>
          </w:rPr>
          <w:t>18</w:t>
        </w:r>
        <w:r w:rsidR="00703F50">
          <w:rPr>
            <w:noProof/>
            <w:webHidden/>
          </w:rPr>
          <w:fldChar w:fldCharType="end"/>
        </w:r>
      </w:hyperlink>
    </w:p>
    <w:p w14:paraId="1621FC47" w14:textId="08830F73" w:rsidR="00703F50" w:rsidRDefault="00000000">
      <w:pPr>
        <w:pStyle w:val="TDC3"/>
        <w:tabs>
          <w:tab w:val="left" w:pos="1200"/>
          <w:tab w:val="right" w:leader="dot" w:pos="9208"/>
        </w:tabs>
        <w:rPr>
          <w:rFonts w:asciiTheme="minorHAnsi" w:eastAsiaTheme="minorEastAsia" w:hAnsiTheme="minorHAnsi"/>
          <w:noProof/>
          <w:sz w:val="24"/>
          <w:lang w:eastAsia="es-ES_tradnl"/>
        </w:rPr>
      </w:pPr>
      <w:hyperlink w:anchor="_Toc115248026" w:history="1">
        <w:r w:rsidR="00703F50" w:rsidRPr="0065403B">
          <w:rPr>
            <w:rStyle w:val="Hipervnculo"/>
            <w:noProof/>
          </w:rPr>
          <w:t>3.</w:t>
        </w:r>
        <w:r w:rsidR="00703F50">
          <w:rPr>
            <w:rFonts w:asciiTheme="minorHAnsi" w:eastAsiaTheme="minorEastAsia" w:hAnsiTheme="minorHAnsi"/>
            <w:noProof/>
            <w:sz w:val="24"/>
            <w:lang w:eastAsia="es-ES_tradnl"/>
          </w:rPr>
          <w:tab/>
        </w:r>
        <w:r w:rsidR="00703F50" w:rsidRPr="0065403B">
          <w:rPr>
            <w:rStyle w:val="Hipervnculo"/>
            <w:noProof/>
          </w:rPr>
          <w:t>Vegetación</w:t>
        </w:r>
        <w:r w:rsidR="00703F50">
          <w:rPr>
            <w:noProof/>
            <w:webHidden/>
          </w:rPr>
          <w:tab/>
        </w:r>
        <w:r w:rsidR="00703F50">
          <w:rPr>
            <w:noProof/>
            <w:webHidden/>
          </w:rPr>
          <w:fldChar w:fldCharType="begin"/>
        </w:r>
        <w:r w:rsidR="00703F50">
          <w:rPr>
            <w:noProof/>
            <w:webHidden/>
          </w:rPr>
          <w:instrText xml:space="preserve"> PAGEREF _Toc115248026 \h </w:instrText>
        </w:r>
        <w:r w:rsidR="00703F50">
          <w:rPr>
            <w:noProof/>
            <w:webHidden/>
          </w:rPr>
        </w:r>
        <w:r w:rsidR="00703F50">
          <w:rPr>
            <w:noProof/>
            <w:webHidden/>
          </w:rPr>
          <w:fldChar w:fldCharType="separate"/>
        </w:r>
        <w:r w:rsidR="00703F50">
          <w:rPr>
            <w:noProof/>
            <w:webHidden/>
          </w:rPr>
          <w:t>20</w:t>
        </w:r>
        <w:r w:rsidR="00703F50">
          <w:rPr>
            <w:noProof/>
            <w:webHidden/>
          </w:rPr>
          <w:fldChar w:fldCharType="end"/>
        </w:r>
      </w:hyperlink>
    </w:p>
    <w:p w14:paraId="30D7DA34" w14:textId="161B9893" w:rsidR="00703F50" w:rsidRDefault="00000000">
      <w:pPr>
        <w:pStyle w:val="TDC3"/>
        <w:tabs>
          <w:tab w:val="left" w:pos="1200"/>
          <w:tab w:val="right" w:leader="dot" w:pos="9208"/>
        </w:tabs>
        <w:rPr>
          <w:rFonts w:asciiTheme="minorHAnsi" w:eastAsiaTheme="minorEastAsia" w:hAnsiTheme="minorHAnsi"/>
          <w:noProof/>
          <w:sz w:val="24"/>
          <w:lang w:eastAsia="es-ES_tradnl"/>
        </w:rPr>
      </w:pPr>
      <w:hyperlink w:anchor="_Toc115248027" w:history="1">
        <w:r w:rsidR="00703F50" w:rsidRPr="0065403B">
          <w:rPr>
            <w:rStyle w:val="Hipervnculo"/>
            <w:noProof/>
          </w:rPr>
          <w:t>4.</w:t>
        </w:r>
        <w:r w:rsidR="00703F50">
          <w:rPr>
            <w:rFonts w:asciiTheme="minorHAnsi" w:eastAsiaTheme="minorEastAsia" w:hAnsiTheme="minorHAnsi"/>
            <w:noProof/>
            <w:sz w:val="24"/>
            <w:lang w:eastAsia="es-ES_tradnl"/>
          </w:rPr>
          <w:tab/>
        </w:r>
        <w:r w:rsidR="00703F50" w:rsidRPr="0065403B">
          <w:rPr>
            <w:rStyle w:val="Hipervnculo"/>
            <w:noProof/>
          </w:rPr>
          <w:t>Sumideros, rejillas y tapas de registro</w:t>
        </w:r>
        <w:r w:rsidR="00703F50">
          <w:rPr>
            <w:noProof/>
            <w:webHidden/>
          </w:rPr>
          <w:tab/>
        </w:r>
        <w:r w:rsidR="00703F50">
          <w:rPr>
            <w:noProof/>
            <w:webHidden/>
          </w:rPr>
          <w:fldChar w:fldCharType="begin"/>
        </w:r>
        <w:r w:rsidR="00703F50">
          <w:rPr>
            <w:noProof/>
            <w:webHidden/>
          </w:rPr>
          <w:instrText xml:space="preserve"> PAGEREF _Toc115248027 \h </w:instrText>
        </w:r>
        <w:r w:rsidR="00703F50">
          <w:rPr>
            <w:noProof/>
            <w:webHidden/>
          </w:rPr>
        </w:r>
        <w:r w:rsidR="00703F50">
          <w:rPr>
            <w:noProof/>
            <w:webHidden/>
          </w:rPr>
          <w:fldChar w:fldCharType="separate"/>
        </w:r>
        <w:r w:rsidR="00703F50">
          <w:rPr>
            <w:noProof/>
            <w:webHidden/>
          </w:rPr>
          <w:t>21</w:t>
        </w:r>
        <w:r w:rsidR="00703F50">
          <w:rPr>
            <w:noProof/>
            <w:webHidden/>
          </w:rPr>
          <w:fldChar w:fldCharType="end"/>
        </w:r>
      </w:hyperlink>
    </w:p>
    <w:p w14:paraId="63DACF63" w14:textId="326E4CFF" w:rsidR="00703F50" w:rsidRDefault="00000000">
      <w:pPr>
        <w:pStyle w:val="TDC3"/>
        <w:tabs>
          <w:tab w:val="left" w:pos="1200"/>
          <w:tab w:val="right" w:leader="dot" w:pos="9208"/>
        </w:tabs>
        <w:rPr>
          <w:rFonts w:asciiTheme="minorHAnsi" w:eastAsiaTheme="minorEastAsia" w:hAnsiTheme="minorHAnsi"/>
          <w:noProof/>
          <w:sz w:val="24"/>
          <w:lang w:eastAsia="es-ES_tradnl"/>
        </w:rPr>
      </w:pPr>
      <w:hyperlink w:anchor="_Toc115248028" w:history="1">
        <w:r w:rsidR="00703F50" w:rsidRPr="0065403B">
          <w:rPr>
            <w:rStyle w:val="Hipervnculo"/>
            <w:noProof/>
          </w:rPr>
          <w:t>5.</w:t>
        </w:r>
        <w:r w:rsidR="00703F50">
          <w:rPr>
            <w:rFonts w:asciiTheme="minorHAnsi" w:eastAsiaTheme="minorEastAsia" w:hAnsiTheme="minorHAnsi"/>
            <w:noProof/>
            <w:sz w:val="24"/>
            <w:lang w:eastAsia="es-ES_tradnl"/>
          </w:rPr>
          <w:tab/>
        </w:r>
        <w:r w:rsidR="00703F50" w:rsidRPr="0065403B">
          <w:rPr>
            <w:rStyle w:val="Hipervnculo"/>
            <w:noProof/>
          </w:rPr>
          <w:t>Mobiliario</w:t>
        </w:r>
        <w:r w:rsidR="00703F50">
          <w:rPr>
            <w:noProof/>
            <w:webHidden/>
          </w:rPr>
          <w:tab/>
        </w:r>
        <w:r w:rsidR="00703F50">
          <w:rPr>
            <w:noProof/>
            <w:webHidden/>
          </w:rPr>
          <w:fldChar w:fldCharType="begin"/>
        </w:r>
        <w:r w:rsidR="00703F50">
          <w:rPr>
            <w:noProof/>
            <w:webHidden/>
          </w:rPr>
          <w:instrText xml:space="preserve"> PAGEREF _Toc115248028 \h </w:instrText>
        </w:r>
        <w:r w:rsidR="00703F50">
          <w:rPr>
            <w:noProof/>
            <w:webHidden/>
          </w:rPr>
        </w:r>
        <w:r w:rsidR="00703F50">
          <w:rPr>
            <w:noProof/>
            <w:webHidden/>
          </w:rPr>
          <w:fldChar w:fldCharType="separate"/>
        </w:r>
        <w:r w:rsidR="00703F50">
          <w:rPr>
            <w:noProof/>
            <w:webHidden/>
          </w:rPr>
          <w:t>22</w:t>
        </w:r>
        <w:r w:rsidR="00703F50">
          <w:rPr>
            <w:noProof/>
            <w:webHidden/>
          </w:rPr>
          <w:fldChar w:fldCharType="end"/>
        </w:r>
      </w:hyperlink>
    </w:p>
    <w:p w14:paraId="5C52E247" w14:textId="583ED2D5" w:rsidR="00703F50" w:rsidRDefault="00000000">
      <w:pPr>
        <w:pStyle w:val="TDC3"/>
        <w:tabs>
          <w:tab w:val="left" w:pos="1200"/>
          <w:tab w:val="right" w:leader="dot" w:pos="9208"/>
        </w:tabs>
        <w:rPr>
          <w:rFonts w:asciiTheme="minorHAnsi" w:eastAsiaTheme="minorEastAsia" w:hAnsiTheme="minorHAnsi"/>
          <w:noProof/>
          <w:sz w:val="24"/>
          <w:lang w:eastAsia="es-ES_tradnl"/>
        </w:rPr>
      </w:pPr>
      <w:hyperlink w:anchor="_Toc115248029" w:history="1">
        <w:r w:rsidR="00703F50" w:rsidRPr="0065403B">
          <w:rPr>
            <w:rStyle w:val="Hipervnculo"/>
            <w:noProof/>
          </w:rPr>
          <w:t>6.</w:t>
        </w:r>
        <w:r w:rsidR="00703F50">
          <w:rPr>
            <w:rFonts w:asciiTheme="minorHAnsi" w:eastAsiaTheme="minorEastAsia" w:hAnsiTheme="minorHAnsi"/>
            <w:noProof/>
            <w:sz w:val="24"/>
            <w:lang w:eastAsia="es-ES_tradnl"/>
          </w:rPr>
          <w:tab/>
        </w:r>
        <w:r w:rsidR="00703F50" w:rsidRPr="0065403B">
          <w:rPr>
            <w:rStyle w:val="Hipervnculo"/>
            <w:noProof/>
          </w:rPr>
          <w:t>Alumbrado</w:t>
        </w:r>
        <w:r w:rsidR="00703F50">
          <w:rPr>
            <w:noProof/>
            <w:webHidden/>
          </w:rPr>
          <w:tab/>
        </w:r>
        <w:r w:rsidR="00703F50">
          <w:rPr>
            <w:noProof/>
            <w:webHidden/>
          </w:rPr>
          <w:fldChar w:fldCharType="begin"/>
        </w:r>
        <w:r w:rsidR="00703F50">
          <w:rPr>
            <w:noProof/>
            <w:webHidden/>
          </w:rPr>
          <w:instrText xml:space="preserve"> PAGEREF _Toc115248029 \h </w:instrText>
        </w:r>
        <w:r w:rsidR="00703F50">
          <w:rPr>
            <w:noProof/>
            <w:webHidden/>
          </w:rPr>
        </w:r>
        <w:r w:rsidR="00703F50">
          <w:rPr>
            <w:noProof/>
            <w:webHidden/>
          </w:rPr>
          <w:fldChar w:fldCharType="separate"/>
        </w:r>
        <w:r w:rsidR="00703F50">
          <w:rPr>
            <w:noProof/>
            <w:webHidden/>
          </w:rPr>
          <w:t>22</w:t>
        </w:r>
        <w:r w:rsidR="00703F50">
          <w:rPr>
            <w:noProof/>
            <w:webHidden/>
          </w:rPr>
          <w:fldChar w:fldCharType="end"/>
        </w:r>
      </w:hyperlink>
    </w:p>
    <w:p w14:paraId="72BFAB69" w14:textId="1DD8D740" w:rsidR="00703F50" w:rsidRDefault="00000000">
      <w:pPr>
        <w:pStyle w:val="TDC3"/>
        <w:tabs>
          <w:tab w:val="left" w:pos="1200"/>
          <w:tab w:val="right" w:leader="dot" w:pos="9208"/>
        </w:tabs>
        <w:rPr>
          <w:rFonts w:asciiTheme="minorHAnsi" w:eastAsiaTheme="minorEastAsia" w:hAnsiTheme="minorHAnsi"/>
          <w:noProof/>
          <w:sz w:val="24"/>
          <w:lang w:eastAsia="es-ES_tradnl"/>
        </w:rPr>
      </w:pPr>
      <w:hyperlink w:anchor="_Toc115248030" w:history="1">
        <w:r w:rsidR="00703F50" w:rsidRPr="0065403B">
          <w:rPr>
            <w:rStyle w:val="Hipervnculo"/>
            <w:noProof/>
          </w:rPr>
          <w:t>7.</w:t>
        </w:r>
        <w:r w:rsidR="00703F50">
          <w:rPr>
            <w:rFonts w:asciiTheme="minorHAnsi" w:eastAsiaTheme="minorEastAsia" w:hAnsiTheme="minorHAnsi"/>
            <w:noProof/>
            <w:sz w:val="24"/>
            <w:lang w:eastAsia="es-ES_tradnl"/>
          </w:rPr>
          <w:tab/>
        </w:r>
        <w:r w:rsidR="00703F50" w:rsidRPr="0065403B">
          <w:rPr>
            <w:rStyle w:val="Hipervnculo"/>
            <w:noProof/>
          </w:rPr>
          <w:t>Vados y pasos de peatones</w:t>
        </w:r>
        <w:r w:rsidR="00703F50">
          <w:rPr>
            <w:noProof/>
            <w:webHidden/>
          </w:rPr>
          <w:tab/>
        </w:r>
        <w:r w:rsidR="00703F50">
          <w:rPr>
            <w:noProof/>
            <w:webHidden/>
          </w:rPr>
          <w:fldChar w:fldCharType="begin"/>
        </w:r>
        <w:r w:rsidR="00703F50">
          <w:rPr>
            <w:noProof/>
            <w:webHidden/>
          </w:rPr>
          <w:instrText xml:space="preserve"> PAGEREF _Toc115248030 \h </w:instrText>
        </w:r>
        <w:r w:rsidR="00703F50">
          <w:rPr>
            <w:noProof/>
            <w:webHidden/>
          </w:rPr>
        </w:r>
        <w:r w:rsidR="00703F50">
          <w:rPr>
            <w:noProof/>
            <w:webHidden/>
          </w:rPr>
          <w:fldChar w:fldCharType="separate"/>
        </w:r>
        <w:r w:rsidR="00703F50">
          <w:rPr>
            <w:noProof/>
            <w:webHidden/>
          </w:rPr>
          <w:t>23</w:t>
        </w:r>
        <w:r w:rsidR="00703F50">
          <w:rPr>
            <w:noProof/>
            <w:webHidden/>
          </w:rPr>
          <w:fldChar w:fldCharType="end"/>
        </w:r>
      </w:hyperlink>
    </w:p>
    <w:p w14:paraId="3E1FD162" w14:textId="2CC87796" w:rsidR="00703F50" w:rsidRDefault="00000000">
      <w:pPr>
        <w:pStyle w:val="TDC2"/>
        <w:tabs>
          <w:tab w:val="right" w:leader="dot" w:pos="9208"/>
        </w:tabs>
        <w:rPr>
          <w:rFonts w:asciiTheme="minorHAnsi" w:eastAsiaTheme="minorEastAsia" w:hAnsiTheme="minorHAnsi"/>
          <w:b w:val="0"/>
          <w:noProof/>
          <w:sz w:val="24"/>
          <w:lang w:eastAsia="es-ES_tradnl"/>
        </w:rPr>
      </w:pPr>
      <w:hyperlink w:anchor="_Toc115248031" w:history="1">
        <w:r w:rsidR="00703F50" w:rsidRPr="0065403B">
          <w:rPr>
            <w:rStyle w:val="Hipervnculo"/>
            <w:rFonts w:ascii="Symbol" w:hAnsi="Symbol"/>
            <w:noProof/>
          </w:rPr>
          <w:t></w:t>
        </w:r>
        <w:r w:rsidR="00703F50">
          <w:rPr>
            <w:rFonts w:asciiTheme="minorHAnsi" w:eastAsiaTheme="minorEastAsia" w:hAnsiTheme="minorHAnsi"/>
            <w:b w:val="0"/>
            <w:noProof/>
            <w:sz w:val="24"/>
            <w:lang w:eastAsia="es-ES_tradnl"/>
          </w:rPr>
          <w:tab/>
        </w:r>
        <w:r w:rsidR="00703F50" w:rsidRPr="0065403B">
          <w:rPr>
            <w:rStyle w:val="Hipervnculo"/>
            <w:noProof/>
          </w:rPr>
          <w:t>EJEMPLOS</w:t>
        </w:r>
        <w:r w:rsidR="00703F50">
          <w:rPr>
            <w:noProof/>
            <w:webHidden/>
          </w:rPr>
          <w:tab/>
        </w:r>
        <w:r w:rsidR="00703F50">
          <w:rPr>
            <w:noProof/>
            <w:webHidden/>
          </w:rPr>
          <w:fldChar w:fldCharType="begin"/>
        </w:r>
        <w:r w:rsidR="00703F50">
          <w:rPr>
            <w:noProof/>
            <w:webHidden/>
          </w:rPr>
          <w:instrText xml:space="preserve"> PAGEREF _Toc115248031 \h </w:instrText>
        </w:r>
        <w:r w:rsidR="00703F50">
          <w:rPr>
            <w:noProof/>
            <w:webHidden/>
          </w:rPr>
        </w:r>
        <w:r w:rsidR="00703F50">
          <w:rPr>
            <w:noProof/>
            <w:webHidden/>
          </w:rPr>
          <w:fldChar w:fldCharType="separate"/>
        </w:r>
        <w:r w:rsidR="00703F50">
          <w:rPr>
            <w:noProof/>
            <w:webHidden/>
          </w:rPr>
          <w:t>25</w:t>
        </w:r>
        <w:r w:rsidR="00703F50">
          <w:rPr>
            <w:noProof/>
            <w:webHidden/>
          </w:rPr>
          <w:fldChar w:fldCharType="end"/>
        </w:r>
      </w:hyperlink>
    </w:p>
    <w:p w14:paraId="65B0685A" w14:textId="3761547F" w:rsidR="00703F50" w:rsidRDefault="00000000">
      <w:pPr>
        <w:pStyle w:val="TDC2"/>
        <w:tabs>
          <w:tab w:val="right" w:leader="dot" w:pos="9208"/>
        </w:tabs>
        <w:rPr>
          <w:rFonts w:asciiTheme="minorHAnsi" w:eastAsiaTheme="minorEastAsia" w:hAnsiTheme="minorHAnsi"/>
          <w:b w:val="0"/>
          <w:noProof/>
          <w:sz w:val="24"/>
          <w:lang w:eastAsia="es-ES_tradnl"/>
        </w:rPr>
      </w:pPr>
      <w:hyperlink w:anchor="_Toc115248032" w:history="1">
        <w:r w:rsidR="00703F50" w:rsidRPr="0065403B">
          <w:rPr>
            <w:rStyle w:val="Hipervnculo"/>
            <w:rFonts w:ascii="Symbol" w:hAnsi="Symbol"/>
            <w:noProof/>
          </w:rPr>
          <w:t></w:t>
        </w:r>
        <w:r w:rsidR="00703F50">
          <w:rPr>
            <w:rFonts w:asciiTheme="minorHAnsi" w:eastAsiaTheme="minorEastAsia" w:hAnsiTheme="minorHAnsi"/>
            <w:b w:val="0"/>
            <w:noProof/>
            <w:sz w:val="24"/>
            <w:lang w:eastAsia="es-ES_tradnl"/>
          </w:rPr>
          <w:tab/>
        </w:r>
        <w:r w:rsidR="00703F50" w:rsidRPr="0065403B">
          <w:rPr>
            <w:rStyle w:val="Hipervnculo"/>
            <w:noProof/>
          </w:rPr>
          <w:t>NORMATIVA DE APLICACIÓN</w:t>
        </w:r>
        <w:r w:rsidR="00703F50">
          <w:rPr>
            <w:noProof/>
            <w:webHidden/>
          </w:rPr>
          <w:tab/>
        </w:r>
        <w:r w:rsidR="00703F50">
          <w:rPr>
            <w:noProof/>
            <w:webHidden/>
          </w:rPr>
          <w:fldChar w:fldCharType="begin"/>
        </w:r>
        <w:r w:rsidR="00703F50">
          <w:rPr>
            <w:noProof/>
            <w:webHidden/>
          </w:rPr>
          <w:instrText xml:space="preserve"> PAGEREF _Toc115248032 \h </w:instrText>
        </w:r>
        <w:r w:rsidR="00703F50">
          <w:rPr>
            <w:noProof/>
            <w:webHidden/>
          </w:rPr>
        </w:r>
        <w:r w:rsidR="00703F50">
          <w:rPr>
            <w:noProof/>
            <w:webHidden/>
          </w:rPr>
          <w:fldChar w:fldCharType="separate"/>
        </w:r>
        <w:r w:rsidR="00703F50">
          <w:rPr>
            <w:noProof/>
            <w:webHidden/>
          </w:rPr>
          <w:t>27</w:t>
        </w:r>
        <w:r w:rsidR="00703F50">
          <w:rPr>
            <w:noProof/>
            <w:webHidden/>
          </w:rPr>
          <w:fldChar w:fldCharType="end"/>
        </w:r>
      </w:hyperlink>
    </w:p>
    <w:p w14:paraId="3BA03709" w14:textId="2E24A812" w:rsidR="00703F50" w:rsidRDefault="00000000">
      <w:pPr>
        <w:pStyle w:val="TDC3"/>
        <w:tabs>
          <w:tab w:val="left" w:pos="1200"/>
          <w:tab w:val="right" w:leader="dot" w:pos="9208"/>
        </w:tabs>
        <w:rPr>
          <w:rFonts w:asciiTheme="minorHAnsi" w:eastAsiaTheme="minorEastAsia" w:hAnsiTheme="minorHAnsi"/>
          <w:noProof/>
          <w:sz w:val="24"/>
          <w:lang w:eastAsia="es-ES_tradnl"/>
        </w:rPr>
      </w:pPr>
      <w:hyperlink w:anchor="_Toc115248033" w:history="1">
        <w:r w:rsidR="00703F50" w:rsidRPr="0065403B">
          <w:rPr>
            <w:rStyle w:val="Hipervnculo"/>
            <w:noProof/>
          </w:rPr>
          <w:t>1.</w:t>
        </w:r>
        <w:r w:rsidR="00703F50">
          <w:rPr>
            <w:rFonts w:asciiTheme="minorHAnsi" w:eastAsiaTheme="minorEastAsia" w:hAnsiTheme="minorHAnsi"/>
            <w:noProof/>
            <w:sz w:val="24"/>
            <w:lang w:eastAsia="es-ES_tradnl"/>
          </w:rPr>
          <w:tab/>
        </w:r>
        <w:r w:rsidR="00703F50" w:rsidRPr="0065403B">
          <w:rPr>
            <w:rStyle w:val="Hipervnculo"/>
            <w:noProof/>
          </w:rPr>
          <w:t>Ámbito estatal</w:t>
        </w:r>
        <w:r w:rsidR="00703F50">
          <w:rPr>
            <w:noProof/>
            <w:webHidden/>
          </w:rPr>
          <w:tab/>
        </w:r>
        <w:r w:rsidR="00703F50">
          <w:rPr>
            <w:noProof/>
            <w:webHidden/>
          </w:rPr>
          <w:fldChar w:fldCharType="begin"/>
        </w:r>
        <w:r w:rsidR="00703F50">
          <w:rPr>
            <w:noProof/>
            <w:webHidden/>
          </w:rPr>
          <w:instrText xml:space="preserve"> PAGEREF _Toc115248033 \h </w:instrText>
        </w:r>
        <w:r w:rsidR="00703F50">
          <w:rPr>
            <w:noProof/>
            <w:webHidden/>
          </w:rPr>
        </w:r>
        <w:r w:rsidR="00703F50">
          <w:rPr>
            <w:noProof/>
            <w:webHidden/>
          </w:rPr>
          <w:fldChar w:fldCharType="separate"/>
        </w:r>
        <w:r w:rsidR="00703F50">
          <w:rPr>
            <w:noProof/>
            <w:webHidden/>
          </w:rPr>
          <w:t>27</w:t>
        </w:r>
        <w:r w:rsidR="00703F50">
          <w:rPr>
            <w:noProof/>
            <w:webHidden/>
          </w:rPr>
          <w:fldChar w:fldCharType="end"/>
        </w:r>
      </w:hyperlink>
    </w:p>
    <w:p w14:paraId="0C6C3528" w14:textId="5571A804" w:rsidR="00703F50" w:rsidRDefault="00000000">
      <w:pPr>
        <w:pStyle w:val="TDC3"/>
        <w:tabs>
          <w:tab w:val="left" w:pos="1200"/>
          <w:tab w:val="right" w:leader="dot" w:pos="9208"/>
        </w:tabs>
        <w:rPr>
          <w:rFonts w:asciiTheme="minorHAnsi" w:eastAsiaTheme="minorEastAsia" w:hAnsiTheme="minorHAnsi"/>
          <w:noProof/>
          <w:sz w:val="24"/>
          <w:lang w:eastAsia="es-ES_tradnl"/>
        </w:rPr>
      </w:pPr>
      <w:hyperlink w:anchor="_Toc115248034" w:history="1">
        <w:r w:rsidR="00703F50" w:rsidRPr="0065403B">
          <w:rPr>
            <w:rStyle w:val="Hipervnculo"/>
            <w:rFonts w:eastAsia="Verdana" w:cs="Verdana"/>
            <w:noProof/>
          </w:rPr>
          <w:t>2.</w:t>
        </w:r>
        <w:r w:rsidR="00703F50">
          <w:rPr>
            <w:rFonts w:asciiTheme="minorHAnsi" w:eastAsiaTheme="minorEastAsia" w:hAnsiTheme="minorHAnsi"/>
            <w:noProof/>
            <w:sz w:val="24"/>
            <w:lang w:eastAsia="es-ES_tradnl"/>
          </w:rPr>
          <w:tab/>
        </w:r>
        <w:r w:rsidR="00703F50" w:rsidRPr="0065403B">
          <w:rPr>
            <w:rStyle w:val="Hipervnculo"/>
            <w:noProof/>
          </w:rPr>
          <w:t>Ámbito autonómico</w:t>
        </w:r>
        <w:r w:rsidR="00703F50">
          <w:rPr>
            <w:noProof/>
            <w:webHidden/>
          </w:rPr>
          <w:tab/>
        </w:r>
        <w:r w:rsidR="00703F50">
          <w:rPr>
            <w:noProof/>
            <w:webHidden/>
          </w:rPr>
          <w:fldChar w:fldCharType="begin"/>
        </w:r>
        <w:r w:rsidR="00703F50">
          <w:rPr>
            <w:noProof/>
            <w:webHidden/>
          </w:rPr>
          <w:instrText xml:space="preserve"> PAGEREF _Toc115248034 \h </w:instrText>
        </w:r>
        <w:r w:rsidR="00703F50">
          <w:rPr>
            <w:noProof/>
            <w:webHidden/>
          </w:rPr>
        </w:r>
        <w:r w:rsidR="00703F50">
          <w:rPr>
            <w:noProof/>
            <w:webHidden/>
          </w:rPr>
          <w:fldChar w:fldCharType="separate"/>
        </w:r>
        <w:r w:rsidR="00703F50">
          <w:rPr>
            <w:noProof/>
            <w:webHidden/>
          </w:rPr>
          <w:t>27</w:t>
        </w:r>
        <w:r w:rsidR="00703F50">
          <w:rPr>
            <w:noProof/>
            <w:webHidden/>
          </w:rPr>
          <w:fldChar w:fldCharType="end"/>
        </w:r>
      </w:hyperlink>
    </w:p>
    <w:p w14:paraId="43A64A8C" w14:textId="2E3FEDB0" w:rsidR="006940D9" w:rsidRDefault="00703F50" w:rsidP="00767657">
      <w:pPr>
        <w:spacing w:before="0" w:after="0" w:line="240" w:lineRule="auto"/>
        <w:ind w:left="0" w:right="4" w:firstLine="0"/>
      </w:pPr>
      <w:r>
        <w:rPr>
          <w:b/>
          <w:bCs/>
          <w:noProof/>
          <w:sz w:val="24"/>
        </w:rPr>
        <w:fldChar w:fldCharType="end"/>
      </w:r>
    </w:p>
    <w:p w14:paraId="4A20AE03" w14:textId="15482243" w:rsidR="000F07CA" w:rsidRDefault="006940D9">
      <w:pPr>
        <w:spacing w:before="0" w:after="0" w:line="240" w:lineRule="auto"/>
        <w:ind w:left="0" w:firstLine="0"/>
      </w:pPr>
      <w:r>
        <w:br w:type="page"/>
      </w:r>
    </w:p>
    <w:p w14:paraId="1DDA0A48" w14:textId="0EFD9847" w:rsidR="005E70E4" w:rsidRPr="00703F50" w:rsidRDefault="005E70E4" w:rsidP="00703F50">
      <w:pPr>
        <w:pStyle w:val="Ttulo1"/>
      </w:pPr>
      <w:bookmarkStart w:id="0" w:name="_Toc115248011"/>
      <w:r w:rsidRPr="00703F50">
        <w:lastRenderedPageBreak/>
        <w:t>Protección y señalización de obra</w:t>
      </w:r>
      <w:bookmarkEnd w:id="0"/>
    </w:p>
    <w:p w14:paraId="4BE3B2BF" w14:textId="77777777" w:rsidR="00EB452E" w:rsidRDefault="00EB452E" w:rsidP="00EB452E">
      <w:pPr>
        <w:spacing w:line="276" w:lineRule="auto"/>
        <w:ind w:left="0" w:firstLine="0"/>
        <w:jc w:val="both"/>
        <w:rPr>
          <w:rFonts w:eastAsia="Verdana" w:cs="Verdana"/>
        </w:rPr>
      </w:pPr>
      <w:proofErr w:type="gramStart"/>
      <w:r>
        <w:rPr>
          <w:rFonts w:eastAsia="Verdana" w:cs="Verdana"/>
        </w:rPr>
        <w:t>Las obras a ejecutar</w:t>
      </w:r>
      <w:proofErr w:type="gramEnd"/>
      <w:r>
        <w:rPr>
          <w:rFonts w:eastAsia="Verdana" w:cs="Verdana"/>
        </w:rPr>
        <w:t xml:space="preserve"> en el espacio público deben señalizarse y protegerse de forma conveniente. </w:t>
      </w:r>
      <w:r>
        <w:rPr>
          <w:rFonts w:eastAsia="Verdana" w:cs="Verdana"/>
          <w:b/>
        </w:rPr>
        <w:t>La accesibilidad debe garantizarse en todo momento en la zona afectada por las obras</w:t>
      </w:r>
      <w:r>
        <w:rPr>
          <w:rFonts w:eastAsia="Verdana" w:cs="Verdana"/>
        </w:rPr>
        <w:t>. Esto implica la</w:t>
      </w:r>
      <w:r>
        <w:rPr>
          <w:rFonts w:eastAsia="Verdana" w:cs="Verdana"/>
          <w:b/>
        </w:rPr>
        <w:t xml:space="preserve"> </w:t>
      </w:r>
      <w:r>
        <w:rPr>
          <w:rFonts w:eastAsia="Verdana" w:cs="Verdana"/>
        </w:rPr>
        <w:t>seguridad física de los usuarios del espacio público.</w:t>
      </w:r>
    </w:p>
    <w:p w14:paraId="186CC295" w14:textId="2CBFE0D1" w:rsidR="00EB452E" w:rsidRDefault="00EB452E" w:rsidP="00EB452E">
      <w:pPr>
        <w:spacing w:line="276" w:lineRule="auto"/>
        <w:ind w:left="0" w:firstLine="0"/>
        <w:jc w:val="both"/>
        <w:rPr>
          <w:rFonts w:eastAsia="Verdana" w:cs="Verdana"/>
        </w:rPr>
      </w:pPr>
      <w:r w:rsidRPr="00EB452E">
        <w:rPr>
          <w:rFonts w:eastAsia="Verdana" w:cs="Verdana"/>
        </w:rPr>
        <w:t>Se seguirán las prescripciones contempladas en la “Ordenanza Reguladora de la Señalización y Balizamiento de las Ocupaciones de las Vías públicas por Realización de Obras y Trabajos” del Ayuntamiento de Madrid, la “Normalización de Elementos Constructivos para Obras de Urbanización” o cualquier otra normativa vigente, en todo aquello que no contradiga a la normativa de mayor rango y prevalencia.</w:t>
      </w:r>
    </w:p>
    <w:p w14:paraId="58207908" w14:textId="77777777" w:rsidR="00244EFB" w:rsidRDefault="00244EFB" w:rsidP="00EB452E">
      <w:pPr>
        <w:spacing w:line="276" w:lineRule="auto"/>
        <w:ind w:left="0" w:firstLine="0"/>
        <w:jc w:val="both"/>
        <w:rPr>
          <w:rFonts w:eastAsia="Verdana" w:cs="Verdana"/>
        </w:rPr>
      </w:pPr>
    </w:p>
    <w:p w14:paraId="056F847F" w14:textId="02769FB9" w:rsidR="00EB452E" w:rsidRDefault="00EB452E" w:rsidP="004413CE">
      <w:pPr>
        <w:spacing w:line="276" w:lineRule="auto"/>
        <w:ind w:left="0" w:firstLine="0"/>
        <w:rPr>
          <w:rFonts w:eastAsia="Verdana" w:cs="Verdana"/>
        </w:rPr>
      </w:pPr>
      <w:r>
        <w:rPr>
          <w:noProof/>
        </w:rPr>
        <w:drawing>
          <wp:inline distT="0" distB="0" distL="0" distR="0" wp14:anchorId="3E7BC236" wp14:editId="3B4670FC">
            <wp:extent cx="5870223" cy="3436620"/>
            <wp:effectExtent l="0" t="0" r="0" b="5080"/>
            <wp:docPr id="143370" name="image8.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3370" name="image8.jpg">
                      <a:extLst>
                        <a:ext uri="{C183D7F6-B498-43B3-948B-1728B52AA6E4}">
                          <adec:decorative xmlns:adec="http://schemas.microsoft.com/office/drawing/2017/decorative" val="1"/>
                        </a:ext>
                      </a:extLst>
                    </pic:cNvPr>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5876048" cy="3440030"/>
                    </a:xfrm>
                    <a:prstGeom prst="rect">
                      <a:avLst/>
                    </a:prstGeom>
                    <a:ln/>
                  </pic:spPr>
                </pic:pic>
              </a:graphicData>
            </a:graphic>
          </wp:inline>
        </w:drawing>
      </w:r>
    </w:p>
    <w:p w14:paraId="1E134ADA" w14:textId="6E402859" w:rsidR="00EB452E" w:rsidRDefault="00EB452E" w:rsidP="004413CE">
      <w:pPr>
        <w:spacing w:line="276" w:lineRule="auto"/>
        <w:ind w:left="0" w:firstLine="0"/>
        <w:rPr>
          <w:rFonts w:eastAsia="Verdana" w:cs="Verdana"/>
          <w:color w:val="1F4E79"/>
          <w:sz w:val="18"/>
          <w:szCs w:val="18"/>
        </w:rPr>
      </w:pPr>
      <w:r>
        <w:rPr>
          <w:rFonts w:eastAsia="Verdana" w:cs="Verdana"/>
          <w:color w:val="1F4E79"/>
          <w:sz w:val="18"/>
          <w:szCs w:val="18"/>
        </w:rPr>
        <w:t>Imagen 1. Protección de itinerario alternativo por obras en vía pública. Se observa que no se ha resuelto adecuadamente el escalón producido en la conexión entre el itinerario peatonal existente y el provisional</w:t>
      </w:r>
    </w:p>
    <w:p w14:paraId="71869837" w14:textId="77777777" w:rsidR="00413DAD" w:rsidRPr="00413DAD" w:rsidRDefault="00413DAD" w:rsidP="00413DAD">
      <w:pPr>
        <w:pStyle w:val="Prrafodelista"/>
      </w:pPr>
      <w:r w:rsidRPr="00413DAD">
        <w:t>Recomendaciones de buenas prácticas</w:t>
      </w:r>
    </w:p>
    <w:p w14:paraId="3557D0BB" w14:textId="77777777" w:rsidR="00413DAD" w:rsidRPr="00413DAD" w:rsidRDefault="00413DAD" w:rsidP="00413DAD">
      <w:pPr>
        <w:pStyle w:val="Citadestacada"/>
      </w:pPr>
      <w:r w:rsidRPr="00413DAD">
        <w:t>“Las obras e intervenciones que se realicen en los espacios públicos urbanizados deberán garantizar las condiciones generales de accesibilidad en los itinerarios peatonales.”</w:t>
      </w:r>
    </w:p>
    <w:p w14:paraId="04EF6B35" w14:textId="15DC6B19" w:rsidR="00B44C04" w:rsidRDefault="00413DAD" w:rsidP="00413DAD">
      <w:pPr>
        <w:pStyle w:val="Citadestacada"/>
      </w:pPr>
      <w:r w:rsidRPr="00413DAD">
        <w:t>Art. 39.1 Orden TMA 851/2021</w:t>
      </w:r>
    </w:p>
    <w:p w14:paraId="1BDA3AED" w14:textId="1C0B01A2" w:rsidR="00EB452E" w:rsidRPr="00B44C04" w:rsidRDefault="00B44C04" w:rsidP="00B44C04">
      <w:pPr>
        <w:spacing w:before="0" w:after="0" w:line="240" w:lineRule="auto"/>
        <w:ind w:left="0" w:firstLine="0"/>
        <w:rPr>
          <w:color w:val="4472C4" w:themeColor="accent1"/>
        </w:rPr>
      </w:pPr>
      <w:r>
        <w:br w:type="page"/>
      </w:r>
    </w:p>
    <w:p w14:paraId="7BA2EF23" w14:textId="77777777" w:rsidR="00795081" w:rsidRDefault="00413DAD" w:rsidP="00795081">
      <w:pPr>
        <w:jc w:val="both"/>
        <w:rPr>
          <w:rFonts w:eastAsia="Verdana" w:cs="Verdana"/>
          <w:b/>
        </w:rPr>
      </w:pPr>
      <w:r>
        <w:rPr>
          <w:rFonts w:eastAsia="Verdana" w:cs="Verdana"/>
        </w:rPr>
        <w:lastRenderedPageBreak/>
        <w:t xml:space="preserve">Básicamente pueden darse </w:t>
      </w:r>
      <w:r>
        <w:rPr>
          <w:rFonts w:eastAsia="Verdana" w:cs="Verdana"/>
          <w:b/>
        </w:rPr>
        <w:t>tres situaciones:</w:t>
      </w:r>
    </w:p>
    <w:p w14:paraId="254F4330" w14:textId="3711E2D7" w:rsidR="005E70E4" w:rsidRPr="00795081" w:rsidRDefault="002C349D" w:rsidP="00795081">
      <w:pPr>
        <w:pStyle w:val="Ttulo3"/>
      </w:pPr>
      <w:bookmarkStart w:id="1" w:name="_Toc115248012"/>
      <w:r w:rsidRPr="00795081">
        <w:t>Las obras no afectan al itinerario peatonal</w:t>
      </w:r>
      <w:bookmarkEnd w:id="1"/>
    </w:p>
    <w:p w14:paraId="3644C352" w14:textId="77777777" w:rsidR="00795081" w:rsidRDefault="00795081" w:rsidP="00795081">
      <w:pPr>
        <w:spacing w:line="276" w:lineRule="auto"/>
        <w:ind w:left="0" w:firstLine="0"/>
        <w:rPr>
          <w:rFonts w:eastAsia="Verdana" w:cs="Verdana"/>
        </w:rPr>
      </w:pPr>
      <w:r>
        <w:rPr>
          <w:rFonts w:eastAsia="Verdana" w:cs="Verdana"/>
        </w:rPr>
        <w:t>En este caso hay que delimitar, proteger y señalizar la zona de trabajo (incluyendo acopios de materiales, instalaciones, casetas o similares).</w:t>
      </w:r>
    </w:p>
    <w:p w14:paraId="0705F516" w14:textId="70D01034" w:rsidR="00795081" w:rsidRDefault="00795081" w:rsidP="00795081">
      <w:pPr>
        <w:spacing w:line="276" w:lineRule="auto"/>
        <w:ind w:left="0" w:firstLine="0"/>
        <w:rPr>
          <w:rFonts w:eastAsia="Verdana" w:cs="Verdana"/>
        </w:rPr>
      </w:pPr>
      <w:r>
        <w:rPr>
          <w:rFonts w:eastAsia="Verdana" w:cs="Verdana"/>
        </w:rPr>
        <w:t>Aunque los trabajos sean temporales, los elementos de protección deben reunir condiciones de seguridad suficientes para que no supongan un peligro para los peatones.</w:t>
      </w:r>
    </w:p>
    <w:p w14:paraId="790A9518" w14:textId="77777777" w:rsidR="00244EFB" w:rsidRDefault="00244EFB" w:rsidP="00795081">
      <w:pPr>
        <w:spacing w:line="276" w:lineRule="auto"/>
        <w:ind w:left="0" w:firstLine="0"/>
        <w:rPr>
          <w:rFonts w:eastAsia="Verdana" w:cs="Verdana"/>
        </w:rPr>
      </w:pPr>
    </w:p>
    <w:p w14:paraId="445DBD18" w14:textId="4AFFF8E6" w:rsidR="0010735D" w:rsidRDefault="00795081" w:rsidP="004413CE">
      <w:pPr>
        <w:spacing w:line="276" w:lineRule="auto"/>
        <w:ind w:left="0" w:firstLine="0"/>
      </w:pPr>
      <w:r>
        <w:rPr>
          <w:noProof/>
        </w:rPr>
        <w:drawing>
          <wp:inline distT="0" distB="0" distL="0" distR="0" wp14:anchorId="2951BB91" wp14:editId="1869418D">
            <wp:extent cx="5760085" cy="3662680"/>
            <wp:effectExtent l="0" t="0" r="5715" b="0"/>
            <wp:docPr id="143383" name="image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3383" name="image3.jpg">
                      <a:extLst>
                        <a:ext uri="{C183D7F6-B498-43B3-948B-1728B52AA6E4}">
                          <adec:decorative xmlns:adec="http://schemas.microsoft.com/office/drawing/2017/decorative" val="1"/>
                        </a:ext>
                      </a:extLst>
                    </pic:cNvPr>
                    <pic:cNvPicPr preferRelativeResize="0"/>
                  </pic:nvPicPr>
                  <pic:blipFill>
                    <a:blip r:embed="rId13">
                      <a:extLst>
                        <a:ext uri="{28A0092B-C50C-407E-A947-70E740481C1C}">
                          <a14:useLocalDpi xmlns:a14="http://schemas.microsoft.com/office/drawing/2010/main" val="0"/>
                        </a:ext>
                      </a:extLst>
                    </a:blip>
                    <a:srcRect t="15215"/>
                    <a:stretch>
                      <a:fillRect/>
                    </a:stretch>
                  </pic:blipFill>
                  <pic:spPr>
                    <a:xfrm>
                      <a:off x="0" y="0"/>
                      <a:ext cx="5760085" cy="3662680"/>
                    </a:xfrm>
                    <a:prstGeom prst="rect">
                      <a:avLst/>
                    </a:prstGeom>
                    <a:ln/>
                  </pic:spPr>
                </pic:pic>
              </a:graphicData>
            </a:graphic>
          </wp:inline>
        </w:drawing>
      </w:r>
    </w:p>
    <w:p w14:paraId="686F41D3" w14:textId="26221509" w:rsidR="00795081" w:rsidRDefault="00795081" w:rsidP="004413CE">
      <w:pPr>
        <w:spacing w:line="276" w:lineRule="auto"/>
        <w:ind w:left="0" w:firstLine="0"/>
        <w:rPr>
          <w:rFonts w:eastAsia="Verdana" w:cs="Verdana"/>
          <w:sz w:val="18"/>
          <w:szCs w:val="18"/>
        </w:rPr>
      </w:pPr>
      <w:r>
        <w:rPr>
          <w:rFonts w:eastAsia="Verdana" w:cs="Verdana"/>
          <w:color w:val="1F4E79"/>
          <w:sz w:val="18"/>
          <w:szCs w:val="18"/>
        </w:rPr>
        <w:t>Imagen 2. Protección de zona de obras mediante vallado provisional. Los soportes de las vallas parecen sólidos; sin embargo, el hueco permite el acceso de un niño a la zona de obra</w:t>
      </w:r>
    </w:p>
    <w:p w14:paraId="59BECB64" w14:textId="77777777" w:rsidR="00795081" w:rsidRPr="00413DAD" w:rsidRDefault="00795081" w:rsidP="00795081">
      <w:pPr>
        <w:pStyle w:val="Prrafodelista"/>
      </w:pPr>
      <w:r w:rsidRPr="00413DAD">
        <w:t>Recomendaciones de buenas prácticas</w:t>
      </w:r>
    </w:p>
    <w:p w14:paraId="29BE8302" w14:textId="77777777" w:rsidR="00795081" w:rsidRDefault="00795081" w:rsidP="00795081">
      <w:pPr>
        <w:pStyle w:val="Citadestacada"/>
      </w:pPr>
      <w:r>
        <w:t>La sujeción de los vallados y balizamientos garantizará su estabilidad (incluso con viento) y evitará la manipulación o el desmontaje indebidos. En ningún caso interferirán con el trazado del itinerario peatonal.</w:t>
      </w:r>
    </w:p>
    <w:p w14:paraId="58FC7708" w14:textId="11EE45F6" w:rsidR="007F7C6E" w:rsidRDefault="00795081" w:rsidP="00795081">
      <w:pPr>
        <w:pStyle w:val="Citadestacada"/>
      </w:pPr>
      <w:r>
        <w:t xml:space="preserve">Colocar las vallas en </w:t>
      </w:r>
      <w:r w:rsidR="007F7C6E">
        <w:t>zigzag</w:t>
      </w:r>
      <w:r>
        <w:t xml:space="preserve"> y utilizar bridas de plástico para unir las vallas suelen resultar buenas prácticas para satisfacer las condiciones anteriormente mencionadas.</w:t>
      </w:r>
    </w:p>
    <w:p w14:paraId="500E9EA9" w14:textId="57CCD4AD" w:rsidR="00795081" w:rsidRPr="007F7C6E" w:rsidRDefault="007F7C6E" w:rsidP="007F7C6E">
      <w:pPr>
        <w:spacing w:before="0" w:after="0" w:line="240" w:lineRule="auto"/>
        <w:ind w:left="0" w:firstLine="0"/>
        <w:rPr>
          <w:color w:val="4472C4" w:themeColor="accent1"/>
        </w:rPr>
      </w:pPr>
      <w:r>
        <w:br w:type="page"/>
      </w:r>
    </w:p>
    <w:p w14:paraId="176E1684" w14:textId="618438DE" w:rsidR="00795081" w:rsidRDefault="00795081" w:rsidP="00795081">
      <w:pPr>
        <w:pStyle w:val="Ttulo3"/>
      </w:pPr>
      <w:bookmarkStart w:id="2" w:name="_Toc115248013"/>
      <w:r>
        <w:lastRenderedPageBreak/>
        <w:t>Las obras afectan al itinerario peatonal</w:t>
      </w:r>
      <w:bookmarkEnd w:id="2"/>
    </w:p>
    <w:p w14:paraId="5B3A664A" w14:textId="2B2C4E94" w:rsidR="00795081" w:rsidRPr="00795081" w:rsidRDefault="00795081" w:rsidP="00795081">
      <w:pPr>
        <w:spacing w:line="276" w:lineRule="auto"/>
        <w:ind w:left="0" w:firstLine="0"/>
        <w:rPr>
          <w:rFonts w:eastAsia="Verdana" w:cs="Verdana"/>
        </w:rPr>
      </w:pPr>
      <w:r w:rsidRPr="00795081">
        <w:rPr>
          <w:rFonts w:eastAsia="Verdana" w:cs="Verdana"/>
        </w:rPr>
        <w:t>Pero permiten mantener sus condiciones. Un ejemplo son los andamios y otras estructuras provisionales en la vía pública. Estos dispondrán de elementos de protección y señalización específicos. Todos los montantes verticales u horizontales que delimiten el itinerario estarán recubiertos por materiales protectores frente a golpes. Su visibilidad estará garantizada mediante colores de alto contraste. Se evitarán salientes y cantos vivos sin protección adecuada en la zona peatonal acotada por una banda libre de paso de 1,80 m de ancho y 2,20 m de altura.</w:t>
      </w:r>
    </w:p>
    <w:p w14:paraId="6A730CF5" w14:textId="63F825D6" w:rsidR="00795081" w:rsidRDefault="00795081" w:rsidP="00795081">
      <w:pPr>
        <w:spacing w:line="276" w:lineRule="auto"/>
        <w:ind w:left="0" w:firstLine="0"/>
        <w:rPr>
          <w:rFonts w:eastAsia="Verdana" w:cs="Verdana"/>
        </w:rPr>
      </w:pPr>
      <w:r w:rsidRPr="00795081">
        <w:rPr>
          <w:rFonts w:eastAsia="Verdana" w:cs="Verdana"/>
        </w:rPr>
        <w:t>Se taparán adecuadamente aquellos huecos entre soportes que puedan conducir a espacios sin salida.</w:t>
      </w:r>
    </w:p>
    <w:p w14:paraId="41D07DB3" w14:textId="6A8B1377" w:rsidR="00795081" w:rsidRDefault="00795081" w:rsidP="00795081">
      <w:pPr>
        <w:pStyle w:val="Ttulo3"/>
        <w:ind w:left="426" w:hanging="426"/>
      </w:pPr>
      <w:bookmarkStart w:id="3" w:name="_Toc115248014"/>
      <w:r w:rsidRPr="00795081">
        <w:t>Es necesario</w:t>
      </w:r>
      <w:r>
        <w:t xml:space="preserve"> </w:t>
      </w:r>
      <w:r w:rsidR="00EC7EB7">
        <w:t>generar un itinerario de paso alternativo</w:t>
      </w:r>
      <w:bookmarkEnd w:id="3"/>
    </w:p>
    <w:p w14:paraId="07649FD0" w14:textId="3AA75675" w:rsidR="00EC7EB7" w:rsidRDefault="00EC7EB7" w:rsidP="00EC7EB7">
      <w:pPr>
        <w:spacing w:line="276" w:lineRule="auto"/>
        <w:ind w:left="0" w:firstLine="0"/>
        <w:rPr>
          <w:rFonts w:eastAsia="Verdana" w:cs="Verdana"/>
        </w:rPr>
      </w:pPr>
      <w:r>
        <w:rPr>
          <w:rFonts w:eastAsia="Verdana" w:cs="Verdana"/>
        </w:rPr>
        <w:t>Ya que las obras reducen las condiciones de accesibilidad del itinerario peatonal existente o, incluso, lo invaden en su totalidad.</w:t>
      </w:r>
    </w:p>
    <w:p w14:paraId="3A53B1EC" w14:textId="77777777" w:rsidR="00EC7EB7" w:rsidRDefault="00EC7EB7" w:rsidP="00EC7EB7">
      <w:pPr>
        <w:spacing w:line="276" w:lineRule="auto"/>
        <w:ind w:left="0" w:firstLine="0"/>
        <w:rPr>
          <w:rFonts w:eastAsia="Verdana" w:cs="Verdana"/>
        </w:rPr>
      </w:pPr>
      <w:r>
        <w:rPr>
          <w:rFonts w:eastAsia="Verdana" w:cs="Verdana"/>
        </w:rPr>
        <w:t>El nuevo itinerario peatonal provisional estará convenientemente delimitado, protegido y señalizado. Además, reunirá las condiciones de accesibilidad exigibles a los itinerarios peatonales (ver capítulo correspondiente).</w:t>
      </w:r>
    </w:p>
    <w:p w14:paraId="37DD8FE3" w14:textId="299AA6A5" w:rsidR="00EC7EB7" w:rsidRDefault="00EC7EB7" w:rsidP="00EC7EB7">
      <w:pPr>
        <w:spacing w:line="276" w:lineRule="auto"/>
        <w:ind w:left="0" w:firstLine="0"/>
        <w:rPr>
          <w:rFonts w:eastAsia="Verdana" w:cs="Verdana"/>
        </w:rPr>
      </w:pPr>
      <w:r>
        <w:rPr>
          <w:rFonts w:eastAsia="Verdana" w:cs="Verdana"/>
        </w:rPr>
        <w:t>Es preferible que los recorridos alternativos se desarrollen a la misma cota que las aceras. Cuando no sea posible, los cambios de nivel se resolverán mediante planos inclinados con una pendiente longitudinal máxima del 10% hasta tramos de 3 m y del 8% en tramos de entre 3 y 9 m.</w:t>
      </w:r>
    </w:p>
    <w:p w14:paraId="2CF7BFEA" w14:textId="77777777" w:rsidR="00E6055E" w:rsidRDefault="00E6055E" w:rsidP="00EC7EB7">
      <w:pPr>
        <w:spacing w:line="276" w:lineRule="auto"/>
        <w:ind w:left="0" w:firstLine="0"/>
        <w:rPr>
          <w:rFonts w:eastAsia="Verdana" w:cs="Verdana"/>
        </w:rPr>
      </w:pPr>
    </w:p>
    <w:p w14:paraId="36F25FC6" w14:textId="77777777" w:rsidR="00EC7EB7" w:rsidRPr="00413DAD" w:rsidRDefault="00EC7EB7" w:rsidP="00EC7EB7">
      <w:pPr>
        <w:pStyle w:val="Prrafodelista"/>
      </w:pPr>
      <w:r w:rsidRPr="00413DAD">
        <w:t>Recomendaciones de buenas prácticas</w:t>
      </w:r>
    </w:p>
    <w:p w14:paraId="3EE41E13" w14:textId="08EB4AE7" w:rsidR="00EC7EB7" w:rsidRDefault="00EC7EB7" w:rsidP="00EC7EB7">
      <w:pPr>
        <w:pStyle w:val="Citadestacada"/>
      </w:pPr>
      <w:r>
        <w:t>Si es necesario que el recorrido alternativo ocupe parcialmente la calzada, se prestará especial atención al vallado de separación con la circulación de vehículos. Hay que garantizar la independencia del recorrido en condiciones de seguridad y que ofrezca la solidez necesaria.</w:t>
      </w:r>
    </w:p>
    <w:p w14:paraId="45A540E1" w14:textId="6FB6E415" w:rsidR="00036094" w:rsidRPr="00036094" w:rsidRDefault="00036094" w:rsidP="00036094"/>
    <w:p w14:paraId="7013891C" w14:textId="77777777" w:rsidR="00036094" w:rsidRPr="00036094" w:rsidRDefault="00036094" w:rsidP="00036094">
      <w:pPr>
        <w:jc w:val="right"/>
      </w:pPr>
    </w:p>
    <w:p w14:paraId="7476A9FF" w14:textId="318AC6BC" w:rsidR="00EC7EB7" w:rsidRDefault="00EC7EB7" w:rsidP="00EC7EB7">
      <w:pPr>
        <w:pStyle w:val="Citadestacada"/>
        <w:ind w:left="0"/>
        <w:rPr>
          <w:lang w:val="es-ES_tradnl"/>
        </w:rPr>
      </w:pPr>
      <w:r>
        <w:rPr>
          <w:rFonts w:eastAsia="Verdana" w:cs="Verdana"/>
          <w:noProof/>
          <w:sz w:val="18"/>
          <w:szCs w:val="18"/>
        </w:rPr>
        <w:lastRenderedPageBreak/>
        <w:drawing>
          <wp:inline distT="0" distB="0" distL="0" distR="0" wp14:anchorId="43139EE3" wp14:editId="19047513">
            <wp:extent cx="5400040" cy="2342908"/>
            <wp:effectExtent l="0" t="0" r="0" b="0"/>
            <wp:docPr id="143372" name="image1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3372" name="image15.png">
                      <a:extLst>
                        <a:ext uri="{C183D7F6-B498-43B3-948B-1728B52AA6E4}">
                          <adec:decorative xmlns:adec="http://schemas.microsoft.com/office/drawing/2017/decorative" val="1"/>
                        </a:ext>
                      </a:extLst>
                    </pic:cNvPr>
                    <pic:cNvPicPr preferRelativeResize="0"/>
                  </pic:nvPicPr>
                  <pic:blipFill>
                    <a:blip r:embed="rId14"/>
                    <a:srcRect/>
                    <a:stretch>
                      <a:fillRect/>
                    </a:stretch>
                  </pic:blipFill>
                  <pic:spPr>
                    <a:xfrm>
                      <a:off x="0" y="0"/>
                      <a:ext cx="5400040" cy="2342908"/>
                    </a:xfrm>
                    <a:prstGeom prst="rect">
                      <a:avLst/>
                    </a:prstGeom>
                    <a:ln/>
                  </pic:spPr>
                </pic:pic>
              </a:graphicData>
            </a:graphic>
          </wp:inline>
        </w:drawing>
      </w:r>
    </w:p>
    <w:p w14:paraId="24C70B77" w14:textId="29D687BD" w:rsidR="00EC7EB7" w:rsidRDefault="00EC7EB7" w:rsidP="004413CE">
      <w:pPr>
        <w:rPr>
          <w:rFonts w:eastAsia="Verdana" w:cs="Verdana"/>
          <w:color w:val="1F4E79"/>
          <w:sz w:val="18"/>
          <w:szCs w:val="18"/>
        </w:rPr>
      </w:pPr>
      <w:r>
        <w:rPr>
          <w:rFonts w:eastAsia="Verdana" w:cs="Verdana"/>
          <w:color w:val="1F4E79"/>
          <w:sz w:val="18"/>
          <w:szCs w:val="18"/>
        </w:rPr>
        <w:t>Imagen 3. Opciones de protección de obras cuando se afecta al itinerario peatonal existente</w:t>
      </w:r>
    </w:p>
    <w:p w14:paraId="6C92D368" w14:textId="77777777" w:rsidR="00244EFB" w:rsidRDefault="00244EFB" w:rsidP="00EC7EB7">
      <w:pPr>
        <w:jc w:val="both"/>
        <w:rPr>
          <w:rFonts w:eastAsia="Verdana" w:cs="Verdana"/>
          <w:sz w:val="18"/>
          <w:szCs w:val="18"/>
        </w:rPr>
      </w:pPr>
    </w:p>
    <w:p w14:paraId="2AD54D1E" w14:textId="77777777" w:rsidR="00EC7EB7" w:rsidRPr="00EC7EB7" w:rsidRDefault="00EC7EB7" w:rsidP="00EC7EB7">
      <w:pPr>
        <w:spacing w:line="276" w:lineRule="auto"/>
        <w:jc w:val="both"/>
        <w:rPr>
          <w:rFonts w:eastAsia="Verdana" w:cs="Verdana"/>
        </w:rPr>
      </w:pPr>
      <w:r w:rsidRPr="00EC7EB7">
        <w:rPr>
          <w:rFonts w:eastAsia="Verdana" w:cs="Verdana"/>
        </w:rPr>
        <w:t xml:space="preserve">En todos los casos citados se hará necesario el </w:t>
      </w:r>
      <w:r w:rsidRPr="00EC7EB7">
        <w:rPr>
          <w:rFonts w:eastAsia="Verdana" w:cs="Verdana"/>
          <w:b/>
        </w:rPr>
        <w:t xml:space="preserve">balizamiento luminoso </w:t>
      </w:r>
      <w:r w:rsidRPr="00EC7EB7">
        <w:rPr>
          <w:rFonts w:eastAsia="Verdana" w:cs="Verdana"/>
        </w:rPr>
        <w:t>situado al inicio y al final del vallado y cada 50 m o fracción para asegurar una correcta señalización en periodo nocturno.</w:t>
      </w:r>
    </w:p>
    <w:p w14:paraId="53FC52A3" w14:textId="77777777" w:rsidR="00EC7EB7" w:rsidRPr="00EC7EB7" w:rsidRDefault="00EC7EB7" w:rsidP="00EC7EB7">
      <w:pPr>
        <w:spacing w:line="276" w:lineRule="auto"/>
        <w:jc w:val="both"/>
        <w:rPr>
          <w:rFonts w:eastAsia="Verdana" w:cs="Verdana"/>
        </w:rPr>
      </w:pPr>
      <w:r w:rsidRPr="00EC7EB7">
        <w:rPr>
          <w:rFonts w:eastAsia="Verdana" w:cs="Verdana"/>
        </w:rPr>
        <w:t>En los casos 2 y 3:</w:t>
      </w:r>
    </w:p>
    <w:p w14:paraId="11FB0FC9" w14:textId="57332CA1" w:rsidR="00EC7EB7" w:rsidRPr="00EC7EB7" w:rsidRDefault="00B44C04" w:rsidP="00EC7EB7">
      <w:pPr>
        <w:numPr>
          <w:ilvl w:val="0"/>
          <w:numId w:val="7"/>
        </w:numPr>
        <w:pBdr>
          <w:top w:val="nil"/>
          <w:left w:val="nil"/>
          <w:bottom w:val="nil"/>
          <w:right w:val="nil"/>
          <w:between w:val="nil"/>
        </w:pBdr>
        <w:spacing w:before="0" w:after="160" w:line="276" w:lineRule="auto"/>
        <w:jc w:val="both"/>
        <w:rPr>
          <w:rFonts w:eastAsia="Verdana" w:cs="Verdana"/>
        </w:rPr>
      </w:pPr>
      <w:r w:rsidRPr="00EC7EB7">
        <w:rPr>
          <w:rFonts w:eastAsia="Verdana" w:cs="Verdana"/>
        </w:rPr>
        <w:t xml:space="preserve">Se incorporarán pasamanos accesibles a una altura de 90 cm </w:t>
      </w:r>
    </w:p>
    <w:p w14:paraId="679939F4" w14:textId="06569150" w:rsidR="00EC7EB7" w:rsidRDefault="00B44C04" w:rsidP="00EC7EB7">
      <w:pPr>
        <w:numPr>
          <w:ilvl w:val="0"/>
          <w:numId w:val="7"/>
        </w:numPr>
        <w:pBdr>
          <w:top w:val="nil"/>
          <w:left w:val="nil"/>
          <w:bottom w:val="nil"/>
          <w:right w:val="nil"/>
          <w:between w:val="nil"/>
        </w:pBdr>
        <w:spacing w:before="0" w:after="160" w:line="276" w:lineRule="auto"/>
        <w:jc w:val="both"/>
        <w:rPr>
          <w:rFonts w:eastAsia="Verdana" w:cs="Verdana"/>
        </w:rPr>
      </w:pPr>
      <w:r w:rsidRPr="00EC7EB7">
        <w:rPr>
          <w:rFonts w:eastAsia="Verdana" w:cs="Verdana"/>
        </w:rPr>
        <w:t xml:space="preserve">Se incorporará una protección en la parte inferior del itinerario a modo de zócalo o se colocará una franja-guía de pavimento táctil </w:t>
      </w:r>
      <w:r w:rsidR="00EC7EB7" w:rsidRPr="00EC7EB7">
        <w:rPr>
          <w:rFonts w:eastAsia="Verdana" w:cs="Verdana"/>
        </w:rPr>
        <w:t>indicador que pueda ser detectada por las personas con discapacidad visual.</w:t>
      </w:r>
    </w:p>
    <w:p w14:paraId="44699C3C" w14:textId="77777777" w:rsidR="00C329BB" w:rsidRPr="00EC7EB7" w:rsidRDefault="00C329BB" w:rsidP="00C329BB">
      <w:pPr>
        <w:pBdr>
          <w:top w:val="nil"/>
          <w:left w:val="nil"/>
          <w:bottom w:val="nil"/>
          <w:right w:val="nil"/>
          <w:between w:val="nil"/>
        </w:pBdr>
        <w:spacing w:before="0" w:after="160" w:line="276" w:lineRule="auto"/>
        <w:jc w:val="both"/>
        <w:rPr>
          <w:rFonts w:eastAsia="Verdana" w:cs="Verdana"/>
        </w:rPr>
      </w:pPr>
    </w:p>
    <w:p w14:paraId="33F6F94F" w14:textId="05519853" w:rsidR="00EC7EB7" w:rsidRDefault="00EC7EB7" w:rsidP="00EC7EB7">
      <w:pPr>
        <w:spacing w:line="276" w:lineRule="auto"/>
      </w:pPr>
      <w:r>
        <w:rPr>
          <w:rFonts w:eastAsia="Verdana" w:cs="Verdana"/>
          <w:noProof/>
          <w:color w:val="000000"/>
          <w:sz w:val="18"/>
          <w:szCs w:val="18"/>
        </w:rPr>
        <w:drawing>
          <wp:inline distT="0" distB="0" distL="0" distR="0" wp14:anchorId="7D2F0EA4" wp14:editId="5B0C0BE1">
            <wp:extent cx="5400040" cy="3044634"/>
            <wp:effectExtent l="0" t="0" r="0" b="3810"/>
            <wp:docPr id="143371" name="image1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3371" name="image13.jpg">
                      <a:extLst>
                        <a:ext uri="{C183D7F6-B498-43B3-948B-1728B52AA6E4}">
                          <adec:decorative xmlns:adec="http://schemas.microsoft.com/office/drawing/2017/decorative" val="1"/>
                        </a:ext>
                      </a:extLst>
                    </pic:cNvPr>
                    <pic:cNvPicPr preferRelativeResize="0"/>
                  </pic:nvPicPr>
                  <pic:blipFill>
                    <a:blip r:embed="rId15"/>
                    <a:srcRect/>
                    <a:stretch>
                      <a:fillRect/>
                    </a:stretch>
                  </pic:blipFill>
                  <pic:spPr>
                    <a:xfrm>
                      <a:off x="0" y="0"/>
                      <a:ext cx="5400040" cy="3044634"/>
                    </a:xfrm>
                    <a:prstGeom prst="rect">
                      <a:avLst/>
                    </a:prstGeom>
                    <a:ln/>
                  </pic:spPr>
                </pic:pic>
              </a:graphicData>
            </a:graphic>
          </wp:inline>
        </w:drawing>
      </w:r>
    </w:p>
    <w:p w14:paraId="02AC8B0D" w14:textId="74C7A374" w:rsidR="00EC7EB7" w:rsidRDefault="00EC7EB7" w:rsidP="004413CE">
      <w:pPr>
        <w:pBdr>
          <w:top w:val="nil"/>
          <w:left w:val="nil"/>
          <w:bottom w:val="nil"/>
          <w:right w:val="nil"/>
          <w:between w:val="nil"/>
        </w:pBdr>
        <w:spacing w:after="0" w:line="276" w:lineRule="auto"/>
        <w:rPr>
          <w:rFonts w:eastAsia="Verdana" w:cs="Verdana"/>
          <w:color w:val="1F4E79"/>
          <w:sz w:val="18"/>
          <w:szCs w:val="18"/>
        </w:rPr>
      </w:pPr>
      <w:r>
        <w:rPr>
          <w:rFonts w:eastAsia="Verdana" w:cs="Verdana"/>
          <w:color w:val="1F4E79"/>
          <w:sz w:val="18"/>
          <w:szCs w:val="18"/>
        </w:rPr>
        <w:t>Imagen 4. Protección de andamios en la vía pública</w:t>
      </w:r>
    </w:p>
    <w:p w14:paraId="4865A8EE" w14:textId="77777777" w:rsidR="00EC7EB7" w:rsidRPr="00EC7EB7" w:rsidRDefault="00EC7EB7" w:rsidP="00EC7EB7">
      <w:pPr>
        <w:pStyle w:val="Ttulo2"/>
      </w:pPr>
      <w:bookmarkStart w:id="4" w:name="_Toc108169006"/>
      <w:bookmarkStart w:id="5" w:name="_Toc115248015"/>
      <w:r w:rsidRPr="00EC7EB7">
        <w:lastRenderedPageBreak/>
        <w:t>DETALLES DE DISEÑO</w:t>
      </w:r>
      <w:bookmarkEnd w:id="4"/>
      <w:bookmarkEnd w:id="5"/>
    </w:p>
    <w:p w14:paraId="36EF9A5A" w14:textId="77777777" w:rsidR="00167922" w:rsidRDefault="00167922" w:rsidP="007F7C6E">
      <w:pPr>
        <w:spacing w:line="276" w:lineRule="auto"/>
        <w:ind w:left="0" w:firstLine="0"/>
        <w:rPr>
          <w:rFonts w:eastAsia="Verdana" w:cs="Verdana"/>
        </w:rPr>
      </w:pPr>
      <w:r>
        <w:rPr>
          <w:rFonts w:eastAsia="Verdana" w:cs="Verdana"/>
        </w:rPr>
        <w:t xml:space="preserve">Las </w:t>
      </w:r>
      <w:r>
        <w:rPr>
          <w:rFonts w:eastAsia="Verdana" w:cs="Verdana"/>
          <w:b/>
        </w:rPr>
        <w:t>vallas de protección</w:t>
      </w:r>
      <w:r>
        <w:rPr>
          <w:rFonts w:eastAsia="Verdana" w:cs="Verdana"/>
        </w:rPr>
        <w:t xml:space="preserve"> para señalizar y proteger obras u otras alteraciones temporales de las áreas de uso peatonal deben tener estas características:</w:t>
      </w:r>
    </w:p>
    <w:p w14:paraId="2101447E" w14:textId="77777777" w:rsidR="00167922" w:rsidRPr="00167922" w:rsidRDefault="00167922" w:rsidP="007F7C6E">
      <w:pPr>
        <w:numPr>
          <w:ilvl w:val="0"/>
          <w:numId w:val="10"/>
        </w:numPr>
        <w:spacing w:line="259" w:lineRule="auto"/>
        <w:ind w:left="714" w:hanging="357"/>
        <w:rPr>
          <w:rFonts w:eastAsia="Verdana" w:cs="Verdana"/>
        </w:rPr>
      </w:pPr>
      <w:r w:rsidRPr="00167922">
        <w:rPr>
          <w:rFonts w:eastAsia="Verdana" w:cs="Verdana"/>
        </w:rPr>
        <w:t xml:space="preserve">Estabilidad. </w:t>
      </w:r>
    </w:p>
    <w:p w14:paraId="48AD486D" w14:textId="77777777" w:rsidR="00167922" w:rsidRPr="00167922" w:rsidRDefault="00167922" w:rsidP="007F7C6E">
      <w:pPr>
        <w:numPr>
          <w:ilvl w:val="0"/>
          <w:numId w:val="10"/>
        </w:numPr>
        <w:spacing w:line="259" w:lineRule="auto"/>
        <w:ind w:left="714" w:hanging="357"/>
        <w:rPr>
          <w:rFonts w:eastAsia="Verdana" w:cs="Verdana"/>
        </w:rPr>
      </w:pPr>
      <w:r w:rsidRPr="00167922">
        <w:rPr>
          <w:rFonts w:eastAsia="Verdana" w:cs="Verdana"/>
        </w:rPr>
        <w:t xml:space="preserve">Ocuparán de forma continua todo el espacio a proteger. </w:t>
      </w:r>
    </w:p>
    <w:p w14:paraId="3AC04F58" w14:textId="77777777" w:rsidR="00167922" w:rsidRPr="00167922" w:rsidRDefault="00167922" w:rsidP="007F7C6E">
      <w:pPr>
        <w:numPr>
          <w:ilvl w:val="0"/>
          <w:numId w:val="10"/>
        </w:numPr>
        <w:spacing w:line="259" w:lineRule="auto"/>
        <w:ind w:left="714" w:hanging="357"/>
        <w:rPr>
          <w:rFonts w:eastAsia="Verdana" w:cs="Verdana"/>
        </w:rPr>
      </w:pPr>
      <w:r w:rsidRPr="00167922">
        <w:rPr>
          <w:rFonts w:eastAsia="Verdana" w:cs="Verdana"/>
        </w:rPr>
        <w:t>No tendrán aristas vivas.</w:t>
      </w:r>
    </w:p>
    <w:p w14:paraId="7EB0C353" w14:textId="77777777" w:rsidR="00167922" w:rsidRPr="00167922" w:rsidRDefault="00167922" w:rsidP="007F7C6E">
      <w:pPr>
        <w:numPr>
          <w:ilvl w:val="0"/>
          <w:numId w:val="10"/>
        </w:numPr>
        <w:spacing w:line="259" w:lineRule="auto"/>
        <w:ind w:left="714" w:hanging="357"/>
        <w:rPr>
          <w:rFonts w:eastAsia="Verdana" w:cs="Verdana"/>
        </w:rPr>
      </w:pPr>
      <w:r w:rsidRPr="00167922">
        <w:rPr>
          <w:rFonts w:eastAsia="Verdana" w:cs="Verdana"/>
        </w:rPr>
        <w:t xml:space="preserve">Serán fácilmente detectables. </w:t>
      </w:r>
    </w:p>
    <w:p w14:paraId="5E42379E" w14:textId="77777777" w:rsidR="00167922" w:rsidRPr="00167922" w:rsidRDefault="00167922" w:rsidP="007F7C6E">
      <w:pPr>
        <w:numPr>
          <w:ilvl w:val="0"/>
          <w:numId w:val="10"/>
        </w:numPr>
        <w:spacing w:line="259" w:lineRule="auto"/>
        <w:ind w:left="714" w:hanging="357"/>
        <w:rPr>
          <w:rFonts w:eastAsia="Verdana" w:cs="Verdana"/>
        </w:rPr>
      </w:pPr>
      <w:r w:rsidRPr="00167922">
        <w:rPr>
          <w:rFonts w:eastAsia="Verdana" w:cs="Verdana"/>
        </w:rPr>
        <w:t>Su altura mínima será de 90 cm.</w:t>
      </w:r>
    </w:p>
    <w:p w14:paraId="2D5C9AF7" w14:textId="77777777" w:rsidR="00167922" w:rsidRPr="00167922" w:rsidRDefault="00167922" w:rsidP="007F7C6E">
      <w:pPr>
        <w:numPr>
          <w:ilvl w:val="0"/>
          <w:numId w:val="10"/>
        </w:numPr>
        <w:spacing w:line="259" w:lineRule="auto"/>
        <w:ind w:left="714" w:hanging="357"/>
        <w:rPr>
          <w:rFonts w:eastAsia="Verdana" w:cs="Verdana"/>
        </w:rPr>
      </w:pPr>
      <w:r w:rsidRPr="00167922">
        <w:rPr>
          <w:rFonts w:eastAsia="Verdana" w:cs="Verdana"/>
        </w:rPr>
        <w:t>Sus bases de apoyo no podrán invadir el itinerario peatonal accesible.</w:t>
      </w:r>
    </w:p>
    <w:p w14:paraId="54B1C527" w14:textId="77777777" w:rsidR="00167922" w:rsidRPr="00167922" w:rsidRDefault="00167922" w:rsidP="007F7C6E">
      <w:pPr>
        <w:numPr>
          <w:ilvl w:val="0"/>
          <w:numId w:val="10"/>
        </w:numPr>
        <w:spacing w:line="259" w:lineRule="auto"/>
        <w:ind w:left="714" w:hanging="357"/>
        <w:rPr>
          <w:rFonts w:eastAsia="Verdana" w:cs="Verdana"/>
        </w:rPr>
      </w:pPr>
      <w:r w:rsidRPr="00167922">
        <w:rPr>
          <w:rFonts w:eastAsia="Verdana" w:cs="Verdana"/>
        </w:rPr>
        <w:t>Su color contrastará con el entorno.</w:t>
      </w:r>
    </w:p>
    <w:p w14:paraId="42E557B0" w14:textId="77777777" w:rsidR="00167922" w:rsidRPr="00167922" w:rsidRDefault="00167922" w:rsidP="007F7C6E">
      <w:pPr>
        <w:numPr>
          <w:ilvl w:val="0"/>
          <w:numId w:val="10"/>
        </w:numPr>
        <w:spacing w:line="259" w:lineRule="auto"/>
        <w:ind w:left="714" w:hanging="357"/>
        <w:rPr>
          <w:rFonts w:eastAsia="Verdana" w:cs="Verdana"/>
        </w:rPr>
      </w:pPr>
      <w:r w:rsidRPr="00167922">
        <w:rPr>
          <w:rFonts w:eastAsia="Verdana" w:cs="Verdana"/>
        </w:rPr>
        <w:t>Dispondrán de una señal luminosa o de advertencia al inicio y al final del vallado y cada 50 metros o fracción para poder identificarlas de noche.</w:t>
      </w:r>
    </w:p>
    <w:p w14:paraId="7361D1B4" w14:textId="77777777" w:rsidR="00167922" w:rsidRPr="00167922" w:rsidRDefault="00167922" w:rsidP="007F7C6E">
      <w:pPr>
        <w:numPr>
          <w:ilvl w:val="0"/>
          <w:numId w:val="10"/>
        </w:numPr>
        <w:spacing w:line="259" w:lineRule="auto"/>
        <w:ind w:left="714" w:hanging="357"/>
        <w:rPr>
          <w:rFonts w:eastAsia="Verdana" w:cs="Verdana"/>
        </w:rPr>
      </w:pPr>
      <w:r w:rsidRPr="00167922">
        <w:rPr>
          <w:rFonts w:eastAsia="Verdana" w:cs="Verdana"/>
        </w:rPr>
        <w:t xml:space="preserve">Puertas y portones para entrada y salida de personas, materiales y vehículos, y otros elementos de acceso y cierre de la obra, no invadirán el itinerario peatonal accesible. </w:t>
      </w:r>
    </w:p>
    <w:p w14:paraId="5D75D243" w14:textId="764C8532" w:rsidR="000D2605" w:rsidRDefault="00167922" w:rsidP="004F63BE">
      <w:pPr>
        <w:numPr>
          <w:ilvl w:val="0"/>
          <w:numId w:val="10"/>
        </w:numPr>
        <w:spacing w:line="259" w:lineRule="auto"/>
        <w:ind w:left="714" w:hanging="357"/>
        <w:rPr>
          <w:rFonts w:eastAsia="Verdana" w:cs="Verdana"/>
        </w:rPr>
      </w:pPr>
      <w:r w:rsidRPr="00167922">
        <w:rPr>
          <w:rFonts w:eastAsia="Verdana" w:cs="Verdana"/>
        </w:rPr>
        <w:t>Se evitarán elementos que sobresalgan de las estructuras. Si existen, se protegerán con materiales seguros y de color contrastado, desde el suelo y hasta una altura de 2,20 m.</w:t>
      </w:r>
    </w:p>
    <w:p w14:paraId="709EC58C" w14:textId="77777777" w:rsidR="00C4351E" w:rsidRPr="007F7C6E" w:rsidRDefault="00C4351E" w:rsidP="00C4351E">
      <w:pPr>
        <w:spacing w:line="259" w:lineRule="auto"/>
        <w:ind w:left="714" w:firstLine="0"/>
        <w:rPr>
          <w:rFonts w:eastAsia="Verdana" w:cs="Verdana"/>
        </w:rPr>
      </w:pPr>
    </w:p>
    <w:p w14:paraId="3C6BD4CF" w14:textId="2A2DCC33" w:rsidR="00EC7EB7" w:rsidRDefault="000D2605" w:rsidP="00EC7C0C">
      <w:pPr>
        <w:pBdr>
          <w:top w:val="nil"/>
          <w:left w:val="nil"/>
          <w:bottom w:val="nil"/>
          <w:right w:val="nil"/>
          <w:between w:val="nil"/>
        </w:pBdr>
        <w:spacing w:line="276" w:lineRule="auto"/>
        <w:jc w:val="both"/>
        <w:rPr>
          <w:color w:val="000000"/>
        </w:rPr>
      </w:pPr>
      <w:r w:rsidRPr="00646B48">
        <w:rPr>
          <w:noProof/>
          <w:lang w:eastAsia="es-ES"/>
        </w:rPr>
        <w:drawing>
          <wp:inline distT="0" distB="0" distL="0" distR="0" wp14:anchorId="39FF9B57" wp14:editId="7830967E">
            <wp:extent cx="5400040" cy="3329370"/>
            <wp:effectExtent l="0" t="0" r="0" b="0"/>
            <wp:docPr id="7"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n 1">
                      <a:extLst>
                        <a:ext uri="{C183D7F6-B498-43B3-948B-1728B52AA6E4}">
                          <adec:decorative xmlns:adec="http://schemas.microsoft.com/office/drawing/2017/decorative" val="1"/>
                        </a:ext>
                      </a:extLst>
                    </pic:cNvPr>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3329370"/>
                    </a:xfrm>
                    <a:prstGeom prst="rect">
                      <a:avLst/>
                    </a:prstGeom>
                    <a:noFill/>
                    <a:ln>
                      <a:noFill/>
                    </a:ln>
                  </pic:spPr>
                </pic:pic>
              </a:graphicData>
            </a:graphic>
          </wp:inline>
        </w:drawing>
      </w:r>
    </w:p>
    <w:p w14:paraId="0F697443" w14:textId="3F09C497" w:rsidR="00167922" w:rsidRDefault="00167922" w:rsidP="00EC7C0C">
      <w:pPr>
        <w:spacing w:line="276" w:lineRule="auto"/>
        <w:ind w:left="0" w:firstLine="0"/>
        <w:rPr>
          <w:rFonts w:eastAsia="Verdana" w:cs="Verdana"/>
          <w:color w:val="1F4E79"/>
          <w:sz w:val="18"/>
          <w:szCs w:val="18"/>
        </w:rPr>
      </w:pPr>
      <w:r>
        <w:rPr>
          <w:rFonts w:eastAsia="Verdana" w:cs="Verdana"/>
          <w:color w:val="1F4E79"/>
          <w:sz w:val="18"/>
          <w:szCs w:val="18"/>
        </w:rPr>
        <w:t xml:space="preserve">Imagen </w:t>
      </w:r>
      <w:r w:rsidR="00A069E2">
        <w:rPr>
          <w:rFonts w:eastAsia="Verdana" w:cs="Verdana"/>
          <w:color w:val="1F4E79"/>
          <w:sz w:val="18"/>
          <w:szCs w:val="18"/>
        </w:rPr>
        <w:t>5</w:t>
      </w:r>
      <w:r>
        <w:rPr>
          <w:rFonts w:eastAsia="Verdana" w:cs="Verdana"/>
          <w:color w:val="1F4E79"/>
          <w:sz w:val="18"/>
          <w:szCs w:val="18"/>
        </w:rPr>
        <w:t>. Balizamiento luminoso en vallado provisional. La falta de unión entre los elementos (vallas, paneles direccionales, etc.) los hacen susceptibles de ser desplazados o volcados por la acción del viento o la manipulación de terceros</w:t>
      </w:r>
    </w:p>
    <w:p w14:paraId="4191C759" w14:textId="77777777" w:rsidR="00C329BB" w:rsidRPr="00413DAD" w:rsidRDefault="00C329BB" w:rsidP="00C329BB">
      <w:pPr>
        <w:pStyle w:val="Prrafodelista"/>
      </w:pPr>
      <w:r w:rsidRPr="00413DAD">
        <w:lastRenderedPageBreak/>
        <w:t>Recomendaciones de buenas prácticas</w:t>
      </w:r>
    </w:p>
    <w:p w14:paraId="7BAD7FAE" w14:textId="3AB5228D" w:rsidR="00E47158" w:rsidRPr="00804D07" w:rsidRDefault="00E47158" w:rsidP="00804D07">
      <w:pPr>
        <w:pStyle w:val="Citadestacada"/>
      </w:pPr>
      <w:r>
        <w:t xml:space="preserve">La fase de ejecución de la obra es, en muchas ocasiones, el momento en el que realizar ajustes de detalle sobre los </w:t>
      </w:r>
      <w:r w:rsidRPr="00804D07">
        <w:t>diseños y medidas de accesibilidad previstas en el proyecto. Para estas decisiones sean correctas es muy conveniente contar en el equipo de obra con un profesional</w:t>
      </w:r>
      <w:r>
        <w:t xml:space="preserve"> experto que ejerza las funciones de “coordinador de accesibilidad”.</w:t>
      </w:r>
    </w:p>
    <w:p w14:paraId="21222589" w14:textId="63A1886F" w:rsidR="00036094" w:rsidRPr="00036094" w:rsidRDefault="00A069E2" w:rsidP="00036094">
      <w:pPr>
        <w:pStyle w:val="Ttulo2"/>
      </w:pPr>
      <w:bookmarkStart w:id="6" w:name="_Toc115248016"/>
      <w:r>
        <w:t>EJEMPLOS</w:t>
      </w:r>
      <w:bookmarkEnd w:id="6"/>
    </w:p>
    <w:p w14:paraId="1E30E982" w14:textId="5C3A1386" w:rsidR="00A069E2" w:rsidRDefault="00A069E2" w:rsidP="0021165C">
      <w:pPr>
        <w:spacing w:line="276" w:lineRule="auto"/>
        <w:ind w:left="0" w:firstLine="0"/>
        <w:jc w:val="both"/>
      </w:pPr>
      <w:r w:rsidRPr="00907948">
        <w:rPr>
          <w:i/>
          <w:noProof/>
          <w:color w:val="1F3864"/>
          <w:sz w:val="18"/>
          <w:szCs w:val="18"/>
          <w:lang w:eastAsia="es-ES"/>
        </w:rPr>
        <w:drawing>
          <wp:inline distT="0" distB="0" distL="0" distR="0" wp14:anchorId="489C5096" wp14:editId="7B0A6538">
            <wp:extent cx="5756910" cy="3275965"/>
            <wp:effectExtent l="0" t="0" r="0" b="0"/>
            <wp:docPr id="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7">
                      <a:extLst>
                        <a:ext uri="{C183D7F6-B498-43B3-948B-1728B52AA6E4}">
                          <adec:decorative xmlns:adec="http://schemas.microsoft.com/office/drawing/2017/decorative" val="1"/>
                        </a:ext>
                      </a:extLst>
                    </pic:cNvPr>
                    <pic:cNvPicPr>
                      <a:picLocks/>
                    </pic:cNvPicPr>
                  </pic:nvPicPr>
                  <pic:blipFill>
                    <a:blip r:embed="rId17">
                      <a:extLst>
                        <a:ext uri="{28A0092B-C50C-407E-A947-70E740481C1C}">
                          <a14:useLocalDpi xmlns:a14="http://schemas.microsoft.com/office/drawing/2010/main" val="0"/>
                        </a:ext>
                      </a:extLst>
                    </a:blip>
                    <a:srcRect t="21365" r="661" b="3304"/>
                    <a:stretch>
                      <a:fillRect/>
                    </a:stretch>
                  </pic:blipFill>
                  <pic:spPr bwMode="auto">
                    <a:xfrm>
                      <a:off x="0" y="0"/>
                      <a:ext cx="5756910" cy="3275965"/>
                    </a:xfrm>
                    <a:prstGeom prst="rect">
                      <a:avLst/>
                    </a:prstGeom>
                    <a:noFill/>
                    <a:ln>
                      <a:noFill/>
                    </a:ln>
                  </pic:spPr>
                </pic:pic>
              </a:graphicData>
            </a:graphic>
          </wp:inline>
        </w:drawing>
      </w:r>
    </w:p>
    <w:p w14:paraId="557AD7F9" w14:textId="38BCD37A" w:rsidR="00A069E2" w:rsidRDefault="00A069E2" w:rsidP="004413CE">
      <w:pPr>
        <w:spacing w:line="276" w:lineRule="auto"/>
        <w:ind w:left="0" w:firstLine="0"/>
        <w:rPr>
          <w:iCs/>
          <w:color w:val="1F4E79"/>
          <w:sz w:val="18"/>
          <w:szCs w:val="18"/>
        </w:rPr>
      </w:pPr>
      <w:r w:rsidRPr="00321ACD">
        <w:rPr>
          <w:iCs/>
          <w:color w:val="1F4E79"/>
          <w:sz w:val="18"/>
          <w:szCs w:val="18"/>
        </w:rPr>
        <w:t>Imagen 6. Los acopios de material deben realizarse fuera del itinerario peatonal de las aceras y protegidos en todo su perímetro (lo que no ocurre en la imagen)</w:t>
      </w:r>
    </w:p>
    <w:p w14:paraId="64BC4AB0" w14:textId="77777777" w:rsidR="00A069E2" w:rsidRPr="00321ACD" w:rsidRDefault="00A069E2" w:rsidP="00A069E2">
      <w:pPr>
        <w:spacing w:after="0" w:line="276" w:lineRule="auto"/>
        <w:ind w:left="0" w:firstLine="0"/>
        <w:jc w:val="both"/>
        <w:rPr>
          <w:iCs/>
          <w:vanish/>
        </w:rPr>
      </w:pPr>
    </w:p>
    <w:p w14:paraId="268A3CF9" w14:textId="77777777" w:rsidR="00A069E2" w:rsidRDefault="00A069E2" w:rsidP="00A069E2">
      <w:pPr>
        <w:spacing w:line="276" w:lineRule="auto"/>
        <w:ind w:left="0" w:firstLine="0"/>
        <w:rPr>
          <w:i/>
          <w:color w:val="1F4E79"/>
          <w:sz w:val="18"/>
          <w:szCs w:val="18"/>
        </w:rPr>
      </w:pPr>
      <w:r>
        <w:rPr>
          <w:noProof/>
        </w:rPr>
        <w:drawing>
          <wp:inline distT="0" distB="0" distL="0" distR="0" wp14:anchorId="4E62EBDD" wp14:editId="58DA0283">
            <wp:extent cx="5756910" cy="3188335"/>
            <wp:effectExtent l="0" t="0" r="0" b="0"/>
            <wp:docPr id="16" name="Imagen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n 16">
                      <a:extLst>
                        <a:ext uri="{C183D7F6-B498-43B3-948B-1728B52AA6E4}">
                          <adec:decorative xmlns:adec="http://schemas.microsoft.com/office/drawing/2017/decorative" val="1"/>
                        </a:ext>
                      </a:extLst>
                    </pic:cNvPr>
                    <pic:cNvPicPr>
                      <a:picLocks/>
                    </pic:cNvPicPr>
                  </pic:nvPicPr>
                  <pic:blipFill>
                    <a:blip r:embed="rId18" cstate="print">
                      <a:extLst>
                        <a:ext uri="{28A0092B-C50C-407E-A947-70E740481C1C}">
                          <a14:useLocalDpi xmlns:a14="http://schemas.microsoft.com/office/drawing/2010/main" val="0"/>
                        </a:ext>
                      </a:extLst>
                    </a:blip>
                    <a:srcRect t="11852" b="14294"/>
                    <a:stretch>
                      <a:fillRect/>
                    </a:stretch>
                  </pic:blipFill>
                  <pic:spPr bwMode="auto">
                    <a:xfrm>
                      <a:off x="0" y="0"/>
                      <a:ext cx="5756910" cy="3188335"/>
                    </a:xfrm>
                    <a:prstGeom prst="rect">
                      <a:avLst/>
                    </a:prstGeom>
                    <a:noFill/>
                    <a:ln>
                      <a:noFill/>
                    </a:ln>
                  </pic:spPr>
                </pic:pic>
              </a:graphicData>
            </a:graphic>
          </wp:inline>
        </w:drawing>
      </w:r>
    </w:p>
    <w:p w14:paraId="2051D9AD" w14:textId="2D0BCCCE" w:rsidR="00A069E2" w:rsidRDefault="00A069E2" w:rsidP="00A069E2">
      <w:pPr>
        <w:spacing w:line="276" w:lineRule="auto"/>
        <w:ind w:left="0" w:firstLine="0"/>
        <w:rPr>
          <w:iCs/>
          <w:color w:val="1F4E79"/>
          <w:sz w:val="18"/>
          <w:szCs w:val="18"/>
        </w:rPr>
      </w:pPr>
      <w:r w:rsidRPr="00321ACD">
        <w:rPr>
          <w:iCs/>
          <w:color w:val="1F4E79"/>
          <w:sz w:val="18"/>
          <w:szCs w:val="18"/>
        </w:rPr>
        <w:t>Imagen 7. La prioridad del recorrido alternativo debe quedar claramente marcada y acotada respecto a la calzada</w:t>
      </w:r>
    </w:p>
    <w:p w14:paraId="22612906" w14:textId="77777777" w:rsidR="00244EFB" w:rsidRPr="00321ACD" w:rsidRDefault="00244EFB" w:rsidP="00A069E2">
      <w:pPr>
        <w:spacing w:line="276" w:lineRule="auto"/>
        <w:ind w:left="0" w:firstLine="0"/>
        <w:rPr>
          <w:iCs/>
          <w:sz w:val="18"/>
          <w:szCs w:val="18"/>
        </w:rPr>
      </w:pPr>
    </w:p>
    <w:p w14:paraId="7F1884AE" w14:textId="52CBFC88" w:rsidR="00A069E2" w:rsidRPr="00506591" w:rsidRDefault="004937C3" w:rsidP="00A069E2">
      <w:pPr>
        <w:spacing w:line="276" w:lineRule="auto"/>
        <w:ind w:left="0" w:firstLine="0"/>
        <w:rPr>
          <w:sz w:val="18"/>
          <w:szCs w:val="18"/>
        </w:rPr>
      </w:pPr>
      <w:r w:rsidRPr="00A34127">
        <w:rPr>
          <w:rFonts w:eastAsia="Verdana" w:cs="Verdana"/>
          <w:noProof/>
          <w:sz w:val="18"/>
          <w:szCs w:val="18"/>
        </w:rPr>
        <w:drawing>
          <wp:inline distT="0" distB="0" distL="0" distR="0" wp14:anchorId="76A3D52E" wp14:editId="3E9F4E75">
            <wp:extent cx="5400040" cy="3037597"/>
            <wp:effectExtent l="0" t="0" r="0" b="0"/>
            <wp:docPr id="143363" name="Imagen 4">
              <a:extLst xmlns:a="http://schemas.openxmlformats.org/drawingml/2006/main">
                <a:ext uri="{FF2B5EF4-FFF2-40B4-BE49-F238E27FC236}">
                  <a16:creationId xmlns:a16="http://schemas.microsoft.com/office/drawing/2014/main" id="{ECDE63D7-49CE-4623-BE91-A544E5D8B54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3" name="Imagen 4">
                      <a:extLst>
                        <a:ext uri="{FF2B5EF4-FFF2-40B4-BE49-F238E27FC236}">
                          <a16:creationId xmlns:a16="http://schemas.microsoft.com/office/drawing/2014/main" id="{ECDE63D7-49CE-4623-BE91-A544E5D8B547}"/>
                        </a:ex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3037597"/>
                    </a:xfrm>
                    <a:prstGeom prst="rect">
                      <a:avLst/>
                    </a:prstGeom>
                    <a:noFill/>
                    <a:ln>
                      <a:noFill/>
                    </a:ln>
                  </pic:spPr>
                </pic:pic>
              </a:graphicData>
            </a:graphic>
          </wp:inline>
        </w:drawing>
      </w:r>
    </w:p>
    <w:p w14:paraId="6AA7084F" w14:textId="70BD6655" w:rsidR="00A069E2" w:rsidRDefault="00A069E2" w:rsidP="00A069E2">
      <w:pPr>
        <w:spacing w:line="276" w:lineRule="auto"/>
        <w:ind w:left="0" w:firstLine="0"/>
        <w:rPr>
          <w:iCs/>
          <w:color w:val="1F4E79"/>
          <w:sz w:val="18"/>
          <w:szCs w:val="18"/>
        </w:rPr>
      </w:pPr>
      <w:r w:rsidRPr="00321ACD">
        <w:rPr>
          <w:iCs/>
          <w:color w:val="1F4E79"/>
          <w:sz w:val="18"/>
          <w:szCs w:val="18"/>
        </w:rPr>
        <w:t>Imagen 8. Cuando sea necesario construir itinerarios alternativos entre los niveles de calzada y acera los planos inclinados que se generen tendrán la condición de rampas, y como tales ajustarán su pendiente a un máximo de 10% y se dotarán de pasamanos laterales y zócalo inferior</w:t>
      </w:r>
    </w:p>
    <w:p w14:paraId="24F6BDB4" w14:textId="77777777" w:rsidR="00A069E2" w:rsidRPr="00321ACD" w:rsidRDefault="00A069E2" w:rsidP="00A069E2">
      <w:pPr>
        <w:spacing w:line="276" w:lineRule="auto"/>
        <w:ind w:left="0" w:firstLine="0"/>
        <w:rPr>
          <w:iCs/>
          <w:sz w:val="18"/>
          <w:szCs w:val="18"/>
        </w:rPr>
      </w:pPr>
    </w:p>
    <w:p w14:paraId="28D877A9" w14:textId="77777777" w:rsidR="00A069E2" w:rsidRDefault="00A069E2" w:rsidP="00A069E2">
      <w:pPr>
        <w:spacing w:line="276" w:lineRule="auto"/>
        <w:ind w:left="0" w:firstLine="0"/>
        <w:rPr>
          <w:i/>
          <w:color w:val="1F4E79"/>
          <w:sz w:val="18"/>
          <w:szCs w:val="18"/>
        </w:rPr>
      </w:pPr>
      <w:r w:rsidRPr="00907948">
        <w:rPr>
          <w:noProof/>
          <w:sz w:val="18"/>
          <w:szCs w:val="18"/>
          <w:lang w:eastAsia="es-ES"/>
        </w:rPr>
        <w:lastRenderedPageBreak/>
        <w:drawing>
          <wp:inline distT="0" distB="0" distL="0" distR="0" wp14:anchorId="2146726F" wp14:editId="0091A371">
            <wp:extent cx="5756910" cy="3498850"/>
            <wp:effectExtent l="0" t="0" r="0" b="0"/>
            <wp:docPr id="1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4">
                      <a:extLst>
                        <a:ext uri="{C183D7F6-B498-43B3-948B-1728B52AA6E4}">
                          <adec:decorative xmlns:adec="http://schemas.microsoft.com/office/drawing/2017/decorative" val="1"/>
                        </a:ext>
                      </a:extLst>
                    </pic:cNvPr>
                    <pic:cNvPicPr>
                      <a:picLocks/>
                    </pic:cNvPicPr>
                  </pic:nvPicPr>
                  <pic:blipFill>
                    <a:blip r:embed="rId20" cstate="print">
                      <a:extLst>
                        <a:ext uri="{28A0092B-C50C-407E-A947-70E740481C1C}">
                          <a14:useLocalDpi xmlns:a14="http://schemas.microsoft.com/office/drawing/2010/main" val="0"/>
                        </a:ext>
                      </a:extLst>
                    </a:blip>
                    <a:srcRect l="9659" t="9746" r="3242" b="11017"/>
                    <a:stretch>
                      <a:fillRect/>
                    </a:stretch>
                  </pic:blipFill>
                  <pic:spPr bwMode="auto">
                    <a:xfrm>
                      <a:off x="0" y="0"/>
                      <a:ext cx="5756910" cy="3498850"/>
                    </a:xfrm>
                    <a:prstGeom prst="rect">
                      <a:avLst/>
                    </a:prstGeom>
                    <a:noFill/>
                    <a:ln>
                      <a:noFill/>
                    </a:ln>
                  </pic:spPr>
                </pic:pic>
              </a:graphicData>
            </a:graphic>
          </wp:inline>
        </w:drawing>
      </w:r>
    </w:p>
    <w:p w14:paraId="13735CFF" w14:textId="4F3649E3" w:rsidR="00A069E2" w:rsidRPr="00321ACD" w:rsidRDefault="00A069E2" w:rsidP="00A069E2">
      <w:pPr>
        <w:spacing w:line="276" w:lineRule="auto"/>
        <w:ind w:left="0" w:firstLine="0"/>
        <w:rPr>
          <w:iCs/>
          <w:sz w:val="18"/>
          <w:szCs w:val="18"/>
        </w:rPr>
      </w:pPr>
      <w:r w:rsidRPr="00321ACD">
        <w:rPr>
          <w:iCs/>
          <w:color w:val="1F4E79"/>
          <w:sz w:val="18"/>
          <w:szCs w:val="18"/>
        </w:rPr>
        <w:t>Imagen 9. Incluso cuando los trabajos sean de carácter temporal no se interrumpirá su correcta señalización y las pertinentes medidas de seguridad que eviten accidentes en la vía pública. La imagen muestra una evidente situación de riesgo para las personas</w:t>
      </w:r>
    </w:p>
    <w:p w14:paraId="19294EFC" w14:textId="77777777" w:rsidR="00EC7C0C" w:rsidRDefault="00A069E2" w:rsidP="00A069E2">
      <w:pPr>
        <w:spacing w:line="276" w:lineRule="auto"/>
        <w:ind w:left="0" w:firstLine="0"/>
        <w:rPr>
          <w:iCs/>
          <w:color w:val="1F4E79"/>
          <w:sz w:val="18"/>
          <w:szCs w:val="18"/>
        </w:rPr>
      </w:pPr>
      <w:r>
        <w:rPr>
          <w:noProof/>
        </w:rPr>
        <w:lastRenderedPageBreak/>
        <w:drawing>
          <wp:inline distT="0" distB="0" distL="0" distR="0" wp14:anchorId="03C200EB" wp14:editId="6E37DDB8">
            <wp:extent cx="5758180" cy="3132455"/>
            <wp:effectExtent l="0" t="0" r="0" b="4445"/>
            <wp:docPr id="1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2">
                      <a:extLst>
                        <a:ext uri="{C183D7F6-B498-43B3-948B-1728B52AA6E4}">
                          <adec:decorative xmlns:adec="http://schemas.microsoft.com/office/drawing/2017/decorative" val="1"/>
                        </a:ext>
                      </a:extLst>
                    </pic:cNvPr>
                    <pic:cNvPicPr>
                      <a:picLocks/>
                    </pic:cNvPicPr>
                  </pic:nvPicPr>
                  <pic:blipFill>
                    <a:blip r:embed="rId21">
                      <a:extLst>
                        <a:ext uri="{28A0092B-C50C-407E-A947-70E740481C1C}">
                          <a14:useLocalDpi xmlns:a14="http://schemas.microsoft.com/office/drawing/2010/main" val="0"/>
                        </a:ext>
                      </a:extLst>
                    </a:blip>
                    <a:srcRect t="10329" b="17380"/>
                    <a:stretch>
                      <a:fillRect/>
                    </a:stretch>
                  </pic:blipFill>
                  <pic:spPr bwMode="auto">
                    <a:xfrm>
                      <a:off x="0" y="0"/>
                      <a:ext cx="5758180" cy="3132455"/>
                    </a:xfrm>
                    <a:prstGeom prst="rect">
                      <a:avLst/>
                    </a:prstGeom>
                    <a:noFill/>
                    <a:ln>
                      <a:noFill/>
                    </a:ln>
                  </pic:spPr>
                </pic:pic>
              </a:graphicData>
            </a:graphic>
          </wp:inline>
        </w:drawing>
      </w:r>
      <w:r>
        <w:rPr>
          <w:noProof/>
        </w:rPr>
        <w:drawing>
          <wp:inline distT="0" distB="0" distL="0" distR="0" wp14:anchorId="471347F3" wp14:editId="7041DA79">
            <wp:extent cx="5758180" cy="3168650"/>
            <wp:effectExtent l="0" t="0" r="0" b="6350"/>
            <wp:docPr id="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
                      <a:extLst>
                        <a:ext uri="{C183D7F6-B498-43B3-948B-1728B52AA6E4}">
                          <adec:decorative xmlns:adec="http://schemas.microsoft.com/office/drawing/2017/decorative" val="1"/>
                        </a:ext>
                      </a:extLst>
                    </pic:cNvPr>
                    <pic:cNvPicPr>
                      <a:picLocks/>
                    </pic:cNvPicPr>
                  </pic:nvPicPr>
                  <pic:blipFill>
                    <a:blip r:embed="rId22">
                      <a:extLst>
                        <a:ext uri="{28A0092B-C50C-407E-A947-70E740481C1C}">
                          <a14:useLocalDpi xmlns:a14="http://schemas.microsoft.com/office/drawing/2010/main" val="0"/>
                        </a:ext>
                      </a:extLst>
                    </a:blip>
                    <a:srcRect l="1228" t="17320" r="990" b="15292"/>
                    <a:stretch>
                      <a:fillRect/>
                    </a:stretch>
                  </pic:blipFill>
                  <pic:spPr bwMode="auto">
                    <a:xfrm>
                      <a:off x="0" y="0"/>
                      <a:ext cx="5758180" cy="3168650"/>
                    </a:xfrm>
                    <a:prstGeom prst="rect">
                      <a:avLst/>
                    </a:prstGeom>
                    <a:noFill/>
                    <a:ln>
                      <a:noFill/>
                    </a:ln>
                  </pic:spPr>
                </pic:pic>
              </a:graphicData>
            </a:graphic>
          </wp:inline>
        </w:drawing>
      </w:r>
    </w:p>
    <w:p w14:paraId="22E7A463" w14:textId="60C7D8DC" w:rsidR="00A069E2" w:rsidRPr="008B5865" w:rsidRDefault="00A069E2" w:rsidP="00A069E2">
      <w:pPr>
        <w:spacing w:line="276" w:lineRule="auto"/>
        <w:ind w:left="0" w:firstLine="0"/>
        <w:rPr>
          <w:sz w:val="18"/>
          <w:szCs w:val="18"/>
        </w:rPr>
      </w:pPr>
      <w:r w:rsidRPr="008B5865">
        <w:rPr>
          <w:iCs/>
          <w:color w:val="1F4E79"/>
          <w:sz w:val="18"/>
          <w:szCs w:val="18"/>
        </w:rPr>
        <w:t>Imagen 10. Una misma situación, mal resuelta en la realidad y correctamente resuelta en la imagen virtual</w:t>
      </w:r>
    </w:p>
    <w:p w14:paraId="741F35F0" w14:textId="09298F5B" w:rsidR="00DC1625" w:rsidRDefault="00DC1625" w:rsidP="00A069E2">
      <w:pPr>
        <w:spacing w:line="276" w:lineRule="auto"/>
        <w:ind w:left="0" w:firstLine="0"/>
        <w:rPr>
          <w:iCs/>
          <w:color w:val="1F4E79"/>
          <w:sz w:val="18"/>
          <w:szCs w:val="18"/>
        </w:rPr>
      </w:pPr>
    </w:p>
    <w:p w14:paraId="1A6D4FAE" w14:textId="1CD2BFE2" w:rsidR="001B0AA5" w:rsidRDefault="00190245" w:rsidP="00A069E2">
      <w:pPr>
        <w:spacing w:line="276" w:lineRule="auto"/>
        <w:ind w:left="0" w:firstLine="0"/>
        <w:rPr>
          <w:iCs/>
          <w:color w:val="1F4E79"/>
          <w:sz w:val="18"/>
          <w:szCs w:val="18"/>
        </w:rPr>
      </w:pPr>
      <w:r>
        <w:rPr>
          <w:rFonts w:eastAsia="Verdana" w:cs="Verdana"/>
          <w:i/>
          <w:noProof/>
          <w:color w:val="1F3864"/>
          <w:sz w:val="18"/>
          <w:szCs w:val="18"/>
        </w:rPr>
        <w:lastRenderedPageBreak/>
        <w:drawing>
          <wp:inline distT="0" distB="0" distL="0" distR="0" wp14:anchorId="073C98F3" wp14:editId="2967384A">
            <wp:extent cx="5400040" cy="3044634"/>
            <wp:effectExtent l="0" t="0" r="0" b="3810"/>
            <wp:docPr id="28" name="image8.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8" name="image8.jpg">
                      <a:extLst>
                        <a:ext uri="{C183D7F6-B498-43B3-948B-1728B52AA6E4}">
                          <adec:decorative xmlns:adec="http://schemas.microsoft.com/office/drawing/2017/decorative" val="1"/>
                        </a:ext>
                      </a:extLst>
                    </pic:cNvPr>
                    <pic:cNvPicPr preferRelativeResize="0"/>
                  </pic:nvPicPr>
                  <pic:blipFill>
                    <a:blip r:embed="rId23"/>
                    <a:srcRect/>
                    <a:stretch>
                      <a:fillRect/>
                    </a:stretch>
                  </pic:blipFill>
                  <pic:spPr>
                    <a:xfrm>
                      <a:off x="0" y="0"/>
                      <a:ext cx="5400040" cy="3044634"/>
                    </a:xfrm>
                    <a:prstGeom prst="rect">
                      <a:avLst/>
                    </a:prstGeom>
                    <a:ln/>
                  </pic:spPr>
                </pic:pic>
              </a:graphicData>
            </a:graphic>
          </wp:inline>
        </w:drawing>
      </w:r>
    </w:p>
    <w:p w14:paraId="5D8DE14D" w14:textId="77777777" w:rsidR="006D5827" w:rsidRDefault="006D5827" w:rsidP="006D5827">
      <w:pPr>
        <w:spacing w:line="276" w:lineRule="auto"/>
        <w:ind w:left="0" w:firstLine="0"/>
        <w:rPr>
          <w:iCs/>
          <w:color w:val="1F4E79"/>
          <w:sz w:val="18"/>
          <w:szCs w:val="18"/>
        </w:rPr>
      </w:pPr>
      <w:r w:rsidRPr="008B5865">
        <w:rPr>
          <w:iCs/>
          <w:color w:val="1F4E79"/>
          <w:sz w:val="18"/>
          <w:szCs w:val="18"/>
        </w:rPr>
        <w:t>Imagen 1</w:t>
      </w:r>
      <w:r>
        <w:rPr>
          <w:iCs/>
          <w:color w:val="1F4E79"/>
          <w:sz w:val="18"/>
          <w:szCs w:val="18"/>
        </w:rPr>
        <w:t>1</w:t>
      </w:r>
      <w:r w:rsidRPr="008B5865">
        <w:rPr>
          <w:iCs/>
          <w:color w:val="1F4E79"/>
          <w:sz w:val="18"/>
          <w:szCs w:val="18"/>
        </w:rPr>
        <w:t>. Desvío</w:t>
      </w:r>
      <w:r>
        <w:rPr>
          <w:iCs/>
          <w:color w:val="1F4E79"/>
          <w:sz w:val="18"/>
          <w:szCs w:val="18"/>
        </w:rPr>
        <w:t>s</w:t>
      </w:r>
      <w:r w:rsidRPr="008B5865">
        <w:rPr>
          <w:iCs/>
          <w:color w:val="1F4E79"/>
          <w:sz w:val="18"/>
          <w:szCs w:val="18"/>
        </w:rPr>
        <w:t xml:space="preserve"> provisional</w:t>
      </w:r>
      <w:r>
        <w:rPr>
          <w:iCs/>
          <w:color w:val="1F4E79"/>
          <w:sz w:val="18"/>
          <w:szCs w:val="18"/>
        </w:rPr>
        <w:t>es</w:t>
      </w:r>
      <w:r w:rsidRPr="008B5865">
        <w:rPr>
          <w:iCs/>
          <w:color w:val="1F4E79"/>
          <w:sz w:val="18"/>
          <w:szCs w:val="18"/>
        </w:rPr>
        <w:t xml:space="preserve"> del itinerario peatonal con paso de peatones provisional</w:t>
      </w:r>
    </w:p>
    <w:p w14:paraId="0964F382" w14:textId="00DE6A2B" w:rsidR="00190245" w:rsidRDefault="00190245" w:rsidP="00A069E2">
      <w:pPr>
        <w:spacing w:line="276" w:lineRule="auto"/>
        <w:ind w:left="0" w:firstLine="0"/>
        <w:rPr>
          <w:iCs/>
          <w:color w:val="1F4E79"/>
          <w:sz w:val="18"/>
          <w:szCs w:val="18"/>
        </w:rPr>
      </w:pPr>
    </w:p>
    <w:p w14:paraId="6F9B9FFA" w14:textId="7714A0C1" w:rsidR="00190245" w:rsidRPr="001B0AA5" w:rsidRDefault="002533AE" w:rsidP="00A069E2">
      <w:pPr>
        <w:spacing w:line="276" w:lineRule="auto"/>
        <w:ind w:left="0" w:firstLine="0"/>
        <w:rPr>
          <w:iCs/>
          <w:color w:val="1F4E79"/>
          <w:sz w:val="18"/>
          <w:szCs w:val="18"/>
        </w:rPr>
      </w:pPr>
      <w:r w:rsidRPr="007637B6">
        <w:rPr>
          <w:rFonts w:eastAsia="Verdana" w:cs="Verdana"/>
          <w:iCs/>
          <w:noProof/>
          <w:color w:val="1F4E79"/>
          <w:sz w:val="18"/>
          <w:szCs w:val="18"/>
        </w:rPr>
        <w:drawing>
          <wp:inline distT="0" distB="0" distL="0" distR="0" wp14:anchorId="6D6806EB" wp14:editId="77E72ABF">
            <wp:extent cx="5400040" cy="2578564"/>
            <wp:effectExtent l="0" t="0" r="0" b="0"/>
            <wp:docPr id="143365" name="Imagen 4">
              <a:extLst xmlns:a="http://schemas.openxmlformats.org/drawingml/2006/main">
                <a:ext uri="{FF2B5EF4-FFF2-40B4-BE49-F238E27FC236}">
                  <a16:creationId xmlns:a16="http://schemas.microsoft.com/office/drawing/2014/main" id="{125D5B02-7B04-425D-A45C-2A150B6B223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5" name="Imagen 4">
                      <a:extLst>
                        <a:ext uri="{FF2B5EF4-FFF2-40B4-BE49-F238E27FC236}">
                          <a16:creationId xmlns:a16="http://schemas.microsoft.com/office/drawing/2014/main" id="{125D5B02-7B04-425D-A45C-2A150B6B223A}"/>
                        </a:ex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b="15063"/>
                    <a:stretch>
                      <a:fillRect/>
                    </a:stretch>
                  </pic:blipFill>
                  <pic:spPr bwMode="auto">
                    <a:xfrm>
                      <a:off x="0" y="0"/>
                      <a:ext cx="5400040" cy="2578564"/>
                    </a:xfrm>
                    <a:prstGeom prst="rect">
                      <a:avLst/>
                    </a:prstGeom>
                    <a:noFill/>
                    <a:ln>
                      <a:noFill/>
                    </a:ln>
                  </pic:spPr>
                </pic:pic>
              </a:graphicData>
            </a:graphic>
          </wp:inline>
        </w:drawing>
      </w:r>
    </w:p>
    <w:p w14:paraId="53BE5A55" w14:textId="5856ECE8" w:rsidR="00A069E2" w:rsidRDefault="00A069E2" w:rsidP="00A069E2">
      <w:pPr>
        <w:spacing w:line="276" w:lineRule="auto"/>
        <w:ind w:left="0" w:firstLine="0"/>
        <w:rPr>
          <w:iCs/>
          <w:color w:val="1F4E79"/>
          <w:sz w:val="18"/>
          <w:szCs w:val="18"/>
        </w:rPr>
      </w:pPr>
      <w:r w:rsidRPr="008B5865">
        <w:rPr>
          <w:iCs/>
          <w:color w:val="1F4E79"/>
          <w:sz w:val="18"/>
          <w:szCs w:val="18"/>
        </w:rPr>
        <w:t>Imagen 1</w:t>
      </w:r>
      <w:r w:rsidR="002063E6">
        <w:rPr>
          <w:iCs/>
          <w:color w:val="1F4E79"/>
          <w:sz w:val="18"/>
          <w:szCs w:val="18"/>
        </w:rPr>
        <w:t>2</w:t>
      </w:r>
      <w:r w:rsidRPr="008B5865">
        <w:rPr>
          <w:iCs/>
          <w:color w:val="1F4E79"/>
          <w:sz w:val="18"/>
          <w:szCs w:val="18"/>
        </w:rPr>
        <w:t xml:space="preserve">. </w:t>
      </w:r>
      <w:r w:rsidR="008720ED">
        <w:rPr>
          <w:iCs/>
          <w:color w:val="1F4E79"/>
          <w:sz w:val="18"/>
          <w:szCs w:val="18"/>
        </w:rPr>
        <w:t>Vado de</w:t>
      </w:r>
      <w:r w:rsidRPr="008B5865">
        <w:rPr>
          <w:iCs/>
          <w:color w:val="1F4E79"/>
          <w:sz w:val="18"/>
          <w:szCs w:val="18"/>
        </w:rPr>
        <w:t xml:space="preserve"> peatones provisional</w:t>
      </w:r>
    </w:p>
    <w:p w14:paraId="65A6513E" w14:textId="77777777" w:rsidR="004E250C" w:rsidRPr="008B5865" w:rsidRDefault="004E250C" w:rsidP="00A069E2">
      <w:pPr>
        <w:spacing w:line="276" w:lineRule="auto"/>
        <w:ind w:left="0" w:firstLine="0"/>
        <w:rPr>
          <w:iCs/>
          <w:sz w:val="18"/>
          <w:szCs w:val="18"/>
        </w:rPr>
      </w:pPr>
    </w:p>
    <w:p w14:paraId="5CB4C548" w14:textId="2E369885" w:rsidR="00A069E2" w:rsidRDefault="00111704" w:rsidP="00A069E2">
      <w:pPr>
        <w:spacing w:line="276" w:lineRule="auto"/>
        <w:ind w:left="0" w:firstLine="0"/>
      </w:pPr>
      <w:r w:rsidRPr="00CF2A7E">
        <w:rPr>
          <w:rFonts w:eastAsia="Verdana" w:cs="Verdana"/>
          <w:iCs/>
          <w:noProof/>
          <w:color w:val="1F4E79"/>
          <w:sz w:val="18"/>
          <w:szCs w:val="18"/>
        </w:rPr>
        <w:lastRenderedPageBreak/>
        <w:drawing>
          <wp:inline distT="0" distB="0" distL="0" distR="0" wp14:anchorId="7F8600E7" wp14:editId="7A5FE69B">
            <wp:extent cx="5400040" cy="3037597"/>
            <wp:effectExtent l="0" t="0" r="0" b="0"/>
            <wp:docPr id="143364" name="Imagen 6">
              <a:extLst xmlns:a="http://schemas.openxmlformats.org/drawingml/2006/main">
                <a:ext uri="{FF2B5EF4-FFF2-40B4-BE49-F238E27FC236}">
                  <a16:creationId xmlns:a16="http://schemas.microsoft.com/office/drawing/2014/main" id="{DB7AF06F-CC2F-4DA6-A51E-FF7343B4DFE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4" name="Imagen 6">
                      <a:extLst>
                        <a:ext uri="{FF2B5EF4-FFF2-40B4-BE49-F238E27FC236}">
                          <a16:creationId xmlns:a16="http://schemas.microsoft.com/office/drawing/2014/main" id="{DB7AF06F-CC2F-4DA6-A51E-FF7343B4DFE2}"/>
                        </a:ex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3037597"/>
                    </a:xfrm>
                    <a:prstGeom prst="rect">
                      <a:avLst/>
                    </a:prstGeom>
                    <a:noFill/>
                    <a:ln>
                      <a:noFill/>
                    </a:ln>
                  </pic:spPr>
                </pic:pic>
              </a:graphicData>
            </a:graphic>
          </wp:inline>
        </w:drawing>
      </w:r>
    </w:p>
    <w:p w14:paraId="7A7D503B" w14:textId="029F1256" w:rsidR="004E250C" w:rsidRDefault="004E250C" w:rsidP="004E250C">
      <w:pPr>
        <w:rPr>
          <w:rFonts w:eastAsia="Verdana" w:cs="Verdana"/>
          <w:color w:val="1F4E79"/>
          <w:sz w:val="18"/>
          <w:szCs w:val="18"/>
        </w:rPr>
      </w:pPr>
      <w:r>
        <w:rPr>
          <w:rFonts w:eastAsia="Verdana" w:cs="Verdana"/>
          <w:color w:val="1F4E79"/>
          <w:sz w:val="18"/>
          <w:szCs w:val="18"/>
        </w:rPr>
        <w:t>Imagen 1</w:t>
      </w:r>
      <w:r w:rsidR="00111704">
        <w:rPr>
          <w:rFonts w:eastAsia="Verdana" w:cs="Verdana"/>
          <w:color w:val="1F4E79"/>
          <w:sz w:val="18"/>
          <w:szCs w:val="18"/>
        </w:rPr>
        <w:t>3</w:t>
      </w:r>
      <w:r>
        <w:rPr>
          <w:rFonts w:eastAsia="Verdana" w:cs="Verdana"/>
          <w:color w:val="1F4E79"/>
          <w:sz w:val="18"/>
          <w:szCs w:val="18"/>
        </w:rPr>
        <w:t>. Paso de peatones provisional, oblicuo al eje de la calzada</w:t>
      </w:r>
    </w:p>
    <w:p w14:paraId="3233C4A9" w14:textId="164F87CB" w:rsidR="00876CD5" w:rsidRDefault="00876CD5" w:rsidP="00876CD5">
      <w:pPr>
        <w:pStyle w:val="Ttulo2"/>
      </w:pPr>
      <w:bookmarkStart w:id="7" w:name="_Toc115248017"/>
      <w:r>
        <w:t>NORMATIVA DE APLICACIÓN</w:t>
      </w:r>
      <w:bookmarkEnd w:id="7"/>
    </w:p>
    <w:p w14:paraId="425BC45A" w14:textId="5C7474FD" w:rsidR="00B4230D" w:rsidRDefault="009E3FC5" w:rsidP="00876CD5">
      <w:pPr>
        <w:pStyle w:val="Ttulo3"/>
        <w:numPr>
          <w:ilvl w:val="0"/>
          <w:numId w:val="12"/>
        </w:numPr>
      </w:pPr>
      <w:bookmarkStart w:id="8" w:name="_Toc115248018"/>
      <w:r>
        <w:t>Ámbito estatal</w:t>
      </w:r>
      <w:bookmarkEnd w:id="8"/>
      <w:r w:rsidR="00876CD5">
        <w:t xml:space="preserve"> </w:t>
      </w:r>
    </w:p>
    <w:p w14:paraId="56A90508" w14:textId="75330BE2" w:rsidR="00876CD5" w:rsidRDefault="00876CD5" w:rsidP="001D6734">
      <w:pPr>
        <w:ind w:left="709"/>
      </w:pPr>
      <w:r>
        <w:t xml:space="preserve">Orden TMA 851/2021 </w:t>
      </w:r>
    </w:p>
    <w:p w14:paraId="34D5D52D" w14:textId="6F360CDA" w:rsidR="00876CD5" w:rsidRDefault="00876CD5" w:rsidP="001D6734">
      <w:pPr>
        <w:ind w:left="709"/>
        <w:rPr>
          <w:rFonts w:eastAsia="Verdana" w:cs="Verdana"/>
        </w:rPr>
      </w:pPr>
      <w:r>
        <w:rPr>
          <w:rFonts w:eastAsia="Verdana" w:cs="Verdana"/>
        </w:rPr>
        <w:t>Art. 30.4</w:t>
      </w:r>
      <w:r w:rsidR="00B4230D">
        <w:rPr>
          <w:rFonts w:eastAsia="Verdana" w:cs="Verdana"/>
        </w:rPr>
        <w:tab/>
      </w:r>
      <w:r>
        <w:rPr>
          <w:rFonts w:eastAsia="Verdana" w:cs="Verdana"/>
        </w:rPr>
        <w:t>Elementos de protección peatonal</w:t>
      </w:r>
    </w:p>
    <w:p w14:paraId="0A5FE39C" w14:textId="0797F69E" w:rsidR="00876CD5" w:rsidRDefault="00876CD5" w:rsidP="001D6734">
      <w:pPr>
        <w:ind w:left="709"/>
        <w:rPr>
          <w:rFonts w:eastAsia="Verdana" w:cs="Verdana"/>
        </w:rPr>
      </w:pPr>
      <w:r>
        <w:rPr>
          <w:rFonts w:eastAsia="Verdana" w:cs="Verdana"/>
        </w:rPr>
        <w:t>Art. 39</w:t>
      </w:r>
      <w:r>
        <w:rPr>
          <w:rFonts w:eastAsia="Verdana" w:cs="Verdana"/>
        </w:rPr>
        <w:tab/>
        <w:t>Condiciones generales de las obras e intervenciones</w:t>
      </w:r>
    </w:p>
    <w:p w14:paraId="1BAB9D5C" w14:textId="77777777" w:rsidR="00876CD5" w:rsidRDefault="00876CD5" w:rsidP="001D6734">
      <w:pPr>
        <w:ind w:left="709"/>
        <w:rPr>
          <w:rFonts w:eastAsia="Verdana" w:cs="Verdana"/>
        </w:rPr>
      </w:pPr>
      <w:r>
        <w:rPr>
          <w:rFonts w:eastAsia="Verdana" w:cs="Verdana"/>
        </w:rPr>
        <w:t>Art. 45</w:t>
      </w:r>
    </w:p>
    <w:p w14:paraId="60945034" w14:textId="07D492F8" w:rsidR="00876CD5" w:rsidRPr="00876CD5" w:rsidRDefault="00876CD5" w:rsidP="001D6734">
      <w:pPr>
        <w:ind w:left="709"/>
        <w:rPr>
          <w:rFonts w:eastAsia="Verdana" w:cs="Verdana"/>
        </w:rPr>
      </w:pPr>
      <w:r>
        <w:rPr>
          <w:rFonts w:eastAsia="Verdana" w:cs="Verdana"/>
        </w:rPr>
        <w:t>Art. 46</w:t>
      </w:r>
    </w:p>
    <w:p w14:paraId="744F1311" w14:textId="641CF474" w:rsidR="00B4230D" w:rsidRDefault="009E3FC5" w:rsidP="00876CD5">
      <w:pPr>
        <w:pStyle w:val="Ttulo3"/>
      </w:pPr>
      <w:bookmarkStart w:id="9" w:name="_Toc115248019"/>
      <w:r>
        <w:t>Ámbito autonómico</w:t>
      </w:r>
      <w:bookmarkEnd w:id="9"/>
      <w:r w:rsidR="00876CD5">
        <w:t xml:space="preserve"> </w:t>
      </w:r>
    </w:p>
    <w:p w14:paraId="5DDA5E4B" w14:textId="39CC791D" w:rsidR="004E250C" w:rsidRDefault="00876CD5" w:rsidP="001D6734">
      <w:pPr>
        <w:ind w:left="709"/>
      </w:pPr>
      <w:r>
        <w:t>Decreto 13/2007 de la Comunidad de Madrid</w:t>
      </w:r>
    </w:p>
    <w:p w14:paraId="5B7B9645" w14:textId="6BDCC2C5" w:rsidR="00876CD5" w:rsidRDefault="00876CD5" w:rsidP="001D6734">
      <w:pPr>
        <w:pBdr>
          <w:top w:val="nil"/>
          <w:left w:val="nil"/>
          <w:bottom w:val="nil"/>
          <w:right w:val="nil"/>
          <w:between w:val="nil"/>
        </w:pBdr>
        <w:spacing w:after="0"/>
        <w:ind w:left="709"/>
        <w:rPr>
          <w:rFonts w:eastAsia="Verdana" w:cs="Verdana"/>
          <w:b/>
          <w:color w:val="333399"/>
        </w:rPr>
      </w:pPr>
      <w:r>
        <w:rPr>
          <w:rFonts w:eastAsia="Verdana" w:cs="Verdana"/>
          <w:color w:val="000000"/>
        </w:rPr>
        <w:t>Norma 8</w:t>
      </w:r>
      <w:r w:rsidR="00B4230D">
        <w:rPr>
          <w:rFonts w:eastAsia="Verdana" w:cs="Verdana"/>
          <w:b/>
          <w:color w:val="333399"/>
        </w:rPr>
        <w:tab/>
      </w:r>
      <w:r>
        <w:rPr>
          <w:rFonts w:eastAsia="Verdana" w:cs="Verdana"/>
          <w:color w:val="000000"/>
        </w:rPr>
        <w:t>Protección y señalización de obras en la vía pública</w:t>
      </w:r>
    </w:p>
    <w:p w14:paraId="6C18E6B3" w14:textId="0C78D041" w:rsidR="00876CD5" w:rsidRDefault="009E3FC5" w:rsidP="00876CD5">
      <w:pPr>
        <w:pStyle w:val="Ttulo3"/>
      </w:pPr>
      <w:bookmarkStart w:id="10" w:name="_Toc115248020"/>
      <w:r>
        <w:t>Ámbito municipal</w:t>
      </w:r>
      <w:bookmarkEnd w:id="10"/>
    </w:p>
    <w:p w14:paraId="79E612A2" w14:textId="5874BB0E" w:rsidR="00876CD5" w:rsidRDefault="00876CD5" w:rsidP="001D6734">
      <w:pPr>
        <w:spacing w:line="276" w:lineRule="auto"/>
        <w:ind w:left="426" w:firstLine="0"/>
        <w:rPr>
          <w:rFonts w:eastAsia="Verdana" w:cs="Verdana"/>
        </w:rPr>
      </w:pPr>
      <w:r>
        <w:rPr>
          <w:rFonts w:eastAsia="Verdana" w:cs="Verdana"/>
        </w:rPr>
        <w:t>'Ordenanza Reguladora de la Señalización de las Ocupaciones de las Vías Públicas por realización de Obras y Trabajos’</w:t>
      </w:r>
      <w:r w:rsidR="004F63BE">
        <w:rPr>
          <w:rFonts w:eastAsia="Verdana" w:cs="Verdana"/>
        </w:rPr>
        <w:t>.</w:t>
      </w:r>
    </w:p>
    <w:p w14:paraId="0F1A6C2C" w14:textId="550A240A" w:rsidR="002166FB" w:rsidRDefault="002166FB" w:rsidP="00876CD5">
      <w:pPr>
        <w:spacing w:after="0"/>
        <w:rPr>
          <w:rFonts w:eastAsia="Verdana" w:cs="Verdana"/>
          <w:b/>
          <w:sz w:val="18"/>
          <w:szCs w:val="18"/>
        </w:rPr>
      </w:pPr>
    </w:p>
    <w:p w14:paraId="01157917" w14:textId="77777777" w:rsidR="00EC7C0C" w:rsidRDefault="00EC7C0C" w:rsidP="00876CD5">
      <w:pPr>
        <w:spacing w:after="0"/>
        <w:rPr>
          <w:rFonts w:eastAsia="Verdana" w:cs="Verdana"/>
          <w:b/>
          <w:sz w:val="18"/>
          <w:szCs w:val="18"/>
        </w:rPr>
      </w:pPr>
    </w:p>
    <w:p w14:paraId="401F412E" w14:textId="61BBB88C" w:rsidR="009E3F63" w:rsidRPr="007651E4" w:rsidRDefault="00876CD5" w:rsidP="00C4351E">
      <w:pPr>
        <w:spacing w:before="0" w:after="0" w:line="240" w:lineRule="auto"/>
        <w:ind w:left="0" w:firstLine="0"/>
        <w:jc w:val="center"/>
        <w:rPr>
          <w:b/>
          <w:bCs/>
          <w:color w:val="000000" w:themeColor="text1"/>
          <w:szCs w:val="22"/>
        </w:rPr>
      </w:pPr>
      <w:r w:rsidRPr="007651E4">
        <w:rPr>
          <w:b/>
          <w:bCs/>
          <w:color w:val="000000" w:themeColor="text1"/>
          <w:szCs w:val="22"/>
        </w:rPr>
        <w:lastRenderedPageBreak/>
        <w:t>CUADRO RESUMEN DE PARÁMETROS NORMATIVOS</w:t>
      </w:r>
    </w:p>
    <w:p w14:paraId="79A3C63F" w14:textId="77777777" w:rsidR="00C4351E" w:rsidRPr="00C4351E" w:rsidRDefault="00C4351E" w:rsidP="00C4351E">
      <w:pPr>
        <w:spacing w:before="0" w:after="0" w:line="240" w:lineRule="auto"/>
        <w:ind w:left="0" w:firstLine="0"/>
        <w:jc w:val="center"/>
        <w:rPr>
          <w:color w:val="000000" w:themeColor="text1"/>
          <w:sz w:val="24"/>
        </w:rPr>
      </w:pPr>
    </w:p>
    <w:tbl>
      <w:tblPr>
        <w:tblStyle w:val="2"/>
        <w:tblW w:w="938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16"/>
        <w:gridCol w:w="113"/>
        <w:gridCol w:w="2297"/>
        <w:gridCol w:w="1559"/>
      </w:tblGrid>
      <w:tr w:rsidR="00876CD5" w:rsidRPr="00956427" w14:paraId="542EA318" w14:textId="77777777" w:rsidTr="00C4351E">
        <w:trPr>
          <w:trHeight w:val="20"/>
        </w:trPr>
        <w:tc>
          <w:tcPr>
            <w:tcW w:w="5416" w:type="dxa"/>
            <w:shd w:val="clear" w:color="auto" w:fill="F2F2F2" w:themeFill="background1" w:themeFillShade="F2"/>
            <w:vAlign w:val="center"/>
          </w:tcPr>
          <w:p w14:paraId="2D5318BA" w14:textId="77777777" w:rsidR="00876CD5" w:rsidRPr="00956427" w:rsidRDefault="00876CD5" w:rsidP="007F7C6E">
            <w:pPr>
              <w:ind w:left="0" w:right="-249" w:firstLine="0"/>
              <w:jc w:val="center"/>
              <w:rPr>
                <w:rFonts w:eastAsia="Verdana" w:cs="Verdana"/>
                <w:b/>
                <w:sz w:val="18"/>
                <w:szCs w:val="18"/>
                <w:lang w:val="es-ES"/>
              </w:rPr>
            </w:pPr>
            <w:r w:rsidRPr="00956427">
              <w:rPr>
                <w:rFonts w:eastAsia="Verdana" w:cs="Verdana"/>
                <w:b/>
                <w:sz w:val="18"/>
                <w:szCs w:val="18"/>
                <w:lang w:val="es-ES"/>
              </w:rPr>
              <w:t>DESCRIPCIÓN</w:t>
            </w:r>
          </w:p>
        </w:tc>
        <w:tc>
          <w:tcPr>
            <w:tcW w:w="2410" w:type="dxa"/>
            <w:gridSpan w:val="2"/>
            <w:shd w:val="clear" w:color="auto" w:fill="F2F2F2" w:themeFill="background1" w:themeFillShade="F2"/>
            <w:vAlign w:val="center"/>
          </w:tcPr>
          <w:p w14:paraId="67E85CE0" w14:textId="77777777" w:rsidR="00876CD5" w:rsidRPr="00956427" w:rsidRDefault="00876CD5" w:rsidP="007F7C6E">
            <w:pPr>
              <w:ind w:left="0" w:right="-249" w:firstLine="0"/>
              <w:jc w:val="center"/>
              <w:rPr>
                <w:rFonts w:eastAsia="Verdana" w:cs="Verdana"/>
                <w:b/>
                <w:sz w:val="18"/>
                <w:szCs w:val="18"/>
                <w:lang w:val="es-ES"/>
              </w:rPr>
            </w:pPr>
            <w:r w:rsidRPr="00956427">
              <w:rPr>
                <w:rFonts w:eastAsia="Verdana" w:cs="Verdana"/>
                <w:b/>
                <w:sz w:val="18"/>
                <w:szCs w:val="18"/>
                <w:lang w:val="es-ES"/>
              </w:rPr>
              <w:t>VALOR NORMATIVO</w:t>
            </w:r>
          </w:p>
          <w:p w14:paraId="583FFE40" w14:textId="0317DA44" w:rsidR="00876CD5" w:rsidRPr="00956427" w:rsidRDefault="00876CD5" w:rsidP="007F7C6E">
            <w:pPr>
              <w:ind w:left="0" w:right="-249" w:firstLine="0"/>
              <w:jc w:val="center"/>
              <w:rPr>
                <w:rFonts w:eastAsia="Verdana" w:cs="Verdana"/>
                <w:b/>
                <w:sz w:val="18"/>
                <w:szCs w:val="18"/>
                <w:lang w:val="es-ES"/>
              </w:rPr>
            </w:pPr>
            <w:r w:rsidRPr="00956427">
              <w:rPr>
                <w:rFonts w:eastAsia="Verdana" w:cs="Verdana"/>
                <w:b/>
                <w:sz w:val="18"/>
                <w:szCs w:val="18"/>
                <w:lang w:val="es-ES"/>
              </w:rPr>
              <w:t>(ORDEN TMA. 851/2021)</w:t>
            </w:r>
          </w:p>
        </w:tc>
        <w:tc>
          <w:tcPr>
            <w:tcW w:w="1559" w:type="dxa"/>
            <w:shd w:val="clear" w:color="auto" w:fill="F2F2F2" w:themeFill="background1" w:themeFillShade="F2"/>
            <w:vAlign w:val="center"/>
          </w:tcPr>
          <w:p w14:paraId="2A09C746" w14:textId="77777777" w:rsidR="00876CD5" w:rsidRPr="00956427" w:rsidRDefault="00876CD5" w:rsidP="007F7C6E">
            <w:pPr>
              <w:ind w:left="0" w:right="29" w:firstLine="0"/>
              <w:jc w:val="center"/>
              <w:rPr>
                <w:rFonts w:eastAsia="Verdana" w:cs="Verdana"/>
                <w:b/>
                <w:sz w:val="18"/>
                <w:szCs w:val="18"/>
                <w:lang w:val="es-ES"/>
              </w:rPr>
            </w:pPr>
            <w:r w:rsidRPr="00956427">
              <w:rPr>
                <w:rFonts w:eastAsia="Verdana" w:cs="Verdana"/>
                <w:b/>
                <w:sz w:val="18"/>
                <w:szCs w:val="18"/>
                <w:lang w:val="es-ES"/>
              </w:rPr>
              <w:t>REFERENCIA NORMATIVA</w:t>
            </w:r>
          </w:p>
        </w:tc>
      </w:tr>
      <w:tr w:rsidR="00876CD5" w:rsidRPr="00956427" w14:paraId="49B9CD17" w14:textId="77777777" w:rsidTr="00C4351E">
        <w:trPr>
          <w:trHeight w:val="20"/>
        </w:trPr>
        <w:tc>
          <w:tcPr>
            <w:tcW w:w="9385" w:type="dxa"/>
            <w:gridSpan w:val="4"/>
            <w:shd w:val="clear" w:color="auto" w:fill="C9E4FF"/>
            <w:vAlign w:val="center"/>
          </w:tcPr>
          <w:p w14:paraId="1C33A151" w14:textId="77777777" w:rsidR="00876CD5" w:rsidRPr="00956427" w:rsidRDefault="00876CD5" w:rsidP="00695121">
            <w:pPr>
              <w:pBdr>
                <w:top w:val="nil"/>
                <w:left w:val="nil"/>
                <w:bottom w:val="nil"/>
                <w:right w:val="nil"/>
                <w:between w:val="nil"/>
              </w:pBdr>
              <w:spacing w:after="0" w:line="240" w:lineRule="auto"/>
              <w:rPr>
                <w:rFonts w:eastAsia="Verdana" w:cs="Verdana"/>
                <w:b/>
                <w:sz w:val="18"/>
                <w:szCs w:val="18"/>
                <w:lang w:val="es-ES"/>
              </w:rPr>
            </w:pPr>
          </w:p>
          <w:p w14:paraId="03C072DA" w14:textId="77777777" w:rsidR="00876CD5" w:rsidRPr="00956427" w:rsidRDefault="00876CD5" w:rsidP="00695121">
            <w:pPr>
              <w:pBdr>
                <w:top w:val="nil"/>
                <w:left w:val="nil"/>
                <w:bottom w:val="nil"/>
                <w:right w:val="nil"/>
                <w:between w:val="nil"/>
              </w:pBdr>
              <w:spacing w:after="0" w:line="240" w:lineRule="auto"/>
              <w:rPr>
                <w:rFonts w:eastAsia="Verdana" w:cs="Verdana"/>
                <w:b/>
                <w:sz w:val="18"/>
                <w:szCs w:val="18"/>
                <w:lang w:val="es-ES"/>
              </w:rPr>
            </w:pPr>
            <w:r w:rsidRPr="00956427">
              <w:rPr>
                <w:rFonts w:eastAsia="Verdana" w:cs="Verdana"/>
                <w:b/>
                <w:sz w:val="18"/>
                <w:szCs w:val="18"/>
                <w:lang w:val="es-ES"/>
              </w:rPr>
              <w:t>1.- Elementos de protección y delimitación</w:t>
            </w:r>
          </w:p>
          <w:p w14:paraId="0902C12F"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p>
        </w:tc>
      </w:tr>
      <w:tr w:rsidR="00876CD5" w:rsidRPr="00956427" w14:paraId="0943E999" w14:textId="77777777" w:rsidTr="00C4351E">
        <w:trPr>
          <w:trHeight w:val="83"/>
        </w:trPr>
        <w:tc>
          <w:tcPr>
            <w:tcW w:w="5529" w:type="dxa"/>
            <w:gridSpan w:val="2"/>
            <w:vAlign w:val="center"/>
          </w:tcPr>
          <w:p w14:paraId="77FDBADA" w14:textId="77777777" w:rsidR="00876CD5" w:rsidRPr="00956427" w:rsidRDefault="00876CD5" w:rsidP="00942A15">
            <w:pPr>
              <w:ind w:left="51" w:firstLine="0"/>
              <w:rPr>
                <w:rFonts w:eastAsia="Verdana" w:cs="Verdana"/>
                <w:sz w:val="18"/>
                <w:szCs w:val="18"/>
                <w:lang w:val="es-ES"/>
              </w:rPr>
            </w:pPr>
            <w:r w:rsidRPr="00956427">
              <w:rPr>
                <w:rFonts w:eastAsia="Verdana" w:cs="Verdana"/>
                <w:sz w:val="18"/>
                <w:szCs w:val="18"/>
                <w:lang w:val="es-ES"/>
              </w:rPr>
              <w:t>Serán estables y ocuparán todo el espacio a proteger de forma continua</w:t>
            </w:r>
          </w:p>
        </w:tc>
        <w:tc>
          <w:tcPr>
            <w:tcW w:w="2297" w:type="dxa"/>
            <w:vAlign w:val="center"/>
          </w:tcPr>
          <w:p w14:paraId="5BF632AE"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Sí</w:t>
            </w:r>
          </w:p>
        </w:tc>
        <w:tc>
          <w:tcPr>
            <w:tcW w:w="1559" w:type="dxa"/>
            <w:vAlign w:val="center"/>
          </w:tcPr>
          <w:p w14:paraId="0F033639"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Art. 30</w:t>
            </w:r>
          </w:p>
        </w:tc>
      </w:tr>
      <w:tr w:rsidR="00876CD5" w:rsidRPr="00956427" w14:paraId="26289120" w14:textId="77777777" w:rsidTr="00C4351E">
        <w:trPr>
          <w:trHeight w:val="83"/>
        </w:trPr>
        <w:tc>
          <w:tcPr>
            <w:tcW w:w="5529" w:type="dxa"/>
            <w:gridSpan w:val="2"/>
            <w:vAlign w:val="center"/>
          </w:tcPr>
          <w:p w14:paraId="0D65519A" w14:textId="77777777" w:rsidR="00876CD5" w:rsidRPr="00956427" w:rsidRDefault="00876CD5" w:rsidP="00942A15">
            <w:pPr>
              <w:ind w:left="51" w:firstLine="0"/>
              <w:rPr>
                <w:rFonts w:eastAsia="Verdana" w:cs="Verdana"/>
                <w:sz w:val="18"/>
                <w:szCs w:val="18"/>
                <w:lang w:val="es-ES"/>
              </w:rPr>
            </w:pPr>
            <w:r w:rsidRPr="00956427">
              <w:rPr>
                <w:rFonts w:eastAsia="Verdana" w:cs="Verdana"/>
                <w:sz w:val="18"/>
                <w:szCs w:val="18"/>
                <w:lang w:val="es-ES"/>
              </w:rPr>
              <w:t>Altura mínima</w:t>
            </w:r>
          </w:p>
        </w:tc>
        <w:tc>
          <w:tcPr>
            <w:tcW w:w="2297" w:type="dxa"/>
            <w:vAlign w:val="center"/>
          </w:tcPr>
          <w:p w14:paraId="02F82B35"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90 cm</w:t>
            </w:r>
          </w:p>
        </w:tc>
        <w:tc>
          <w:tcPr>
            <w:tcW w:w="1559" w:type="dxa"/>
            <w:vAlign w:val="center"/>
          </w:tcPr>
          <w:p w14:paraId="059E54D1"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Art. 30</w:t>
            </w:r>
          </w:p>
        </w:tc>
      </w:tr>
      <w:tr w:rsidR="00876CD5" w:rsidRPr="00956427" w14:paraId="7BB07530" w14:textId="77777777" w:rsidTr="00C4351E">
        <w:trPr>
          <w:trHeight w:val="83"/>
        </w:trPr>
        <w:tc>
          <w:tcPr>
            <w:tcW w:w="5529" w:type="dxa"/>
            <w:gridSpan w:val="2"/>
            <w:vAlign w:val="center"/>
          </w:tcPr>
          <w:p w14:paraId="7D542FC2" w14:textId="77777777" w:rsidR="00876CD5" w:rsidRPr="00956427" w:rsidRDefault="00876CD5" w:rsidP="00942A15">
            <w:pPr>
              <w:ind w:left="51" w:firstLine="0"/>
              <w:rPr>
                <w:rFonts w:eastAsia="Verdana" w:cs="Verdana"/>
                <w:sz w:val="18"/>
                <w:szCs w:val="18"/>
                <w:lang w:val="es-ES"/>
              </w:rPr>
            </w:pPr>
            <w:r w:rsidRPr="00956427">
              <w:rPr>
                <w:rFonts w:eastAsia="Verdana" w:cs="Verdana"/>
                <w:sz w:val="18"/>
                <w:szCs w:val="18"/>
                <w:lang w:val="es-ES"/>
              </w:rPr>
              <w:t>Sus bases de apoyo en ningún caso podrán invadir el itinerario peatonal accesible</w:t>
            </w:r>
          </w:p>
        </w:tc>
        <w:tc>
          <w:tcPr>
            <w:tcW w:w="2297" w:type="dxa"/>
            <w:vAlign w:val="center"/>
          </w:tcPr>
          <w:p w14:paraId="21B930CF"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Sí</w:t>
            </w:r>
          </w:p>
        </w:tc>
        <w:tc>
          <w:tcPr>
            <w:tcW w:w="1559" w:type="dxa"/>
            <w:vAlign w:val="center"/>
          </w:tcPr>
          <w:p w14:paraId="589232B7"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Art. 30</w:t>
            </w:r>
          </w:p>
        </w:tc>
      </w:tr>
      <w:tr w:rsidR="00876CD5" w:rsidRPr="00956427" w14:paraId="18EE1885" w14:textId="77777777" w:rsidTr="00C4351E">
        <w:trPr>
          <w:trHeight w:val="83"/>
        </w:trPr>
        <w:tc>
          <w:tcPr>
            <w:tcW w:w="5529" w:type="dxa"/>
            <w:gridSpan w:val="2"/>
            <w:vAlign w:val="center"/>
          </w:tcPr>
          <w:p w14:paraId="3B8CA30E" w14:textId="77777777" w:rsidR="00876CD5" w:rsidRPr="00956427" w:rsidRDefault="00876CD5" w:rsidP="00942A15">
            <w:pPr>
              <w:ind w:left="51" w:firstLine="0"/>
              <w:rPr>
                <w:rFonts w:eastAsia="Verdana" w:cs="Verdana"/>
                <w:sz w:val="18"/>
                <w:szCs w:val="18"/>
                <w:lang w:val="es-ES"/>
              </w:rPr>
            </w:pPr>
            <w:r w:rsidRPr="00956427">
              <w:rPr>
                <w:rFonts w:eastAsia="Verdana" w:cs="Verdana"/>
                <w:sz w:val="18"/>
                <w:szCs w:val="18"/>
                <w:lang w:val="es-ES"/>
              </w:rPr>
              <w:t>Color contrastado y baliza luminosa que permita identificarlas en las horas nocturnas</w:t>
            </w:r>
          </w:p>
        </w:tc>
        <w:tc>
          <w:tcPr>
            <w:tcW w:w="2297" w:type="dxa"/>
            <w:vAlign w:val="center"/>
          </w:tcPr>
          <w:p w14:paraId="1D582A3A"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Sí</w:t>
            </w:r>
          </w:p>
        </w:tc>
        <w:tc>
          <w:tcPr>
            <w:tcW w:w="1559" w:type="dxa"/>
            <w:vAlign w:val="center"/>
          </w:tcPr>
          <w:p w14:paraId="5A58BA40"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Art. 30</w:t>
            </w:r>
          </w:p>
        </w:tc>
      </w:tr>
      <w:tr w:rsidR="00876CD5" w:rsidRPr="00956427" w14:paraId="3BF3BC83" w14:textId="77777777" w:rsidTr="00C4351E">
        <w:trPr>
          <w:trHeight w:val="20"/>
        </w:trPr>
        <w:tc>
          <w:tcPr>
            <w:tcW w:w="9385" w:type="dxa"/>
            <w:gridSpan w:val="4"/>
            <w:shd w:val="clear" w:color="auto" w:fill="C9E4FF"/>
            <w:vAlign w:val="center"/>
          </w:tcPr>
          <w:p w14:paraId="012F760B" w14:textId="77777777" w:rsidR="00876CD5" w:rsidRPr="00956427" w:rsidRDefault="00876CD5" w:rsidP="00942A15">
            <w:pPr>
              <w:pBdr>
                <w:top w:val="nil"/>
                <w:left w:val="nil"/>
                <w:bottom w:val="nil"/>
                <w:right w:val="nil"/>
                <w:between w:val="nil"/>
              </w:pBdr>
              <w:spacing w:after="0" w:line="240" w:lineRule="auto"/>
              <w:ind w:left="51" w:firstLine="0"/>
              <w:rPr>
                <w:rFonts w:eastAsia="Verdana" w:cs="Verdana"/>
                <w:b/>
                <w:sz w:val="18"/>
                <w:szCs w:val="18"/>
                <w:lang w:val="es-ES"/>
              </w:rPr>
            </w:pPr>
          </w:p>
          <w:p w14:paraId="14D041AA" w14:textId="77777777" w:rsidR="00876CD5" w:rsidRPr="00956427" w:rsidRDefault="00876CD5" w:rsidP="00942A15">
            <w:pPr>
              <w:pBdr>
                <w:top w:val="nil"/>
                <w:left w:val="nil"/>
                <w:bottom w:val="nil"/>
                <w:right w:val="nil"/>
                <w:between w:val="nil"/>
              </w:pBdr>
              <w:spacing w:after="0" w:line="240" w:lineRule="auto"/>
              <w:ind w:left="51" w:firstLine="0"/>
              <w:rPr>
                <w:rFonts w:eastAsia="Verdana" w:cs="Verdana"/>
                <w:b/>
                <w:sz w:val="18"/>
                <w:szCs w:val="18"/>
                <w:lang w:val="es-ES"/>
              </w:rPr>
            </w:pPr>
            <w:r w:rsidRPr="00956427">
              <w:rPr>
                <w:rFonts w:eastAsia="Verdana" w:cs="Verdana"/>
                <w:b/>
                <w:sz w:val="18"/>
                <w:szCs w:val="18"/>
                <w:lang w:val="es-ES"/>
              </w:rPr>
              <w:t>2.- Intervención en la vía pública</w:t>
            </w:r>
          </w:p>
          <w:p w14:paraId="1473DD0B" w14:textId="77777777" w:rsidR="00876CD5" w:rsidRPr="00956427" w:rsidRDefault="00876CD5" w:rsidP="00942A15">
            <w:pPr>
              <w:pBdr>
                <w:top w:val="nil"/>
                <w:left w:val="nil"/>
                <w:bottom w:val="nil"/>
                <w:right w:val="nil"/>
                <w:between w:val="nil"/>
              </w:pBdr>
              <w:spacing w:after="0" w:line="240" w:lineRule="auto"/>
              <w:ind w:left="51" w:firstLine="0"/>
              <w:jc w:val="center"/>
              <w:rPr>
                <w:rFonts w:eastAsia="Verdana" w:cs="Verdana"/>
                <w:sz w:val="18"/>
                <w:szCs w:val="18"/>
                <w:lang w:val="es-ES"/>
              </w:rPr>
            </w:pPr>
          </w:p>
        </w:tc>
      </w:tr>
      <w:tr w:rsidR="00876CD5" w:rsidRPr="00956427" w14:paraId="446BC644" w14:textId="77777777" w:rsidTr="00C4351E">
        <w:trPr>
          <w:trHeight w:val="83"/>
        </w:trPr>
        <w:tc>
          <w:tcPr>
            <w:tcW w:w="5529" w:type="dxa"/>
            <w:gridSpan w:val="2"/>
            <w:vAlign w:val="center"/>
          </w:tcPr>
          <w:p w14:paraId="1093B0B1" w14:textId="77777777" w:rsidR="00876CD5" w:rsidRPr="00956427" w:rsidRDefault="00876CD5" w:rsidP="00942A15">
            <w:pPr>
              <w:ind w:left="51" w:firstLine="0"/>
              <w:rPr>
                <w:rFonts w:eastAsia="Verdana" w:cs="Verdana"/>
                <w:sz w:val="18"/>
                <w:szCs w:val="18"/>
                <w:lang w:val="es-ES"/>
              </w:rPr>
            </w:pPr>
            <w:r w:rsidRPr="00956427">
              <w:rPr>
                <w:rFonts w:eastAsia="Verdana" w:cs="Verdana"/>
                <w:sz w:val="18"/>
                <w:szCs w:val="18"/>
                <w:lang w:val="es-ES"/>
              </w:rPr>
              <w:t xml:space="preserve">Prioridad del itinerario peatonal </w:t>
            </w:r>
          </w:p>
        </w:tc>
        <w:tc>
          <w:tcPr>
            <w:tcW w:w="2297" w:type="dxa"/>
            <w:vAlign w:val="center"/>
          </w:tcPr>
          <w:p w14:paraId="0CEE2FD9"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Sí</w:t>
            </w:r>
          </w:p>
        </w:tc>
        <w:tc>
          <w:tcPr>
            <w:tcW w:w="1559" w:type="dxa"/>
            <w:vAlign w:val="center"/>
          </w:tcPr>
          <w:p w14:paraId="28AE5E7E"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Art. 39.1</w:t>
            </w:r>
          </w:p>
        </w:tc>
      </w:tr>
      <w:tr w:rsidR="00876CD5" w:rsidRPr="00956427" w14:paraId="2AFA9931" w14:textId="77777777" w:rsidTr="00C4351E">
        <w:trPr>
          <w:trHeight w:val="83"/>
        </w:trPr>
        <w:tc>
          <w:tcPr>
            <w:tcW w:w="5529" w:type="dxa"/>
            <w:gridSpan w:val="2"/>
            <w:vAlign w:val="center"/>
          </w:tcPr>
          <w:p w14:paraId="75A1E4E8" w14:textId="77777777" w:rsidR="00876CD5" w:rsidRPr="00956427" w:rsidRDefault="00876CD5" w:rsidP="00942A15">
            <w:pPr>
              <w:ind w:left="51" w:firstLine="0"/>
              <w:rPr>
                <w:rFonts w:eastAsia="Verdana" w:cs="Verdana"/>
                <w:sz w:val="18"/>
                <w:szCs w:val="18"/>
                <w:lang w:val="es-ES"/>
              </w:rPr>
            </w:pPr>
            <w:r w:rsidRPr="00956427">
              <w:rPr>
                <w:rFonts w:eastAsia="Verdana" w:cs="Verdana"/>
                <w:sz w:val="18"/>
                <w:szCs w:val="18"/>
                <w:lang w:val="es-ES"/>
              </w:rPr>
              <w:t>Dimensiones del itinerario peatonal</w:t>
            </w:r>
          </w:p>
        </w:tc>
        <w:tc>
          <w:tcPr>
            <w:tcW w:w="2297" w:type="dxa"/>
            <w:vAlign w:val="center"/>
          </w:tcPr>
          <w:p w14:paraId="6A2F5935"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180 cm (anchura) x 220 cm (altura)</w:t>
            </w:r>
          </w:p>
          <w:p w14:paraId="5ED7A00D" w14:textId="1AF9549A" w:rsidR="00C4351E" w:rsidRPr="00956427" w:rsidRDefault="00C4351E" w:rsidP="00695121">
            <w:pPr>
              <w:pBdr>
                <w:top w:val="nil"/>
                <w:left w:val="nil"/>
                <w:bottom w:val="nil"/>
                <w:right w:val="nil"/>
                <w:between w:val="nil"/>
              </w:pBdr>
              <w:spacing w:after="0" w:line="240" w:lineRule="auto"/>
              <w:jc w:val="center"/>
              <w:rPr>
                <w:rFonts w:eastAsia="Verdana" w:cs="Verdana"/>
                <w:sz w:val="18"/>
                <w:szCs w:val="18"/>
                <w:lang w:val="es-ES"/>
              </w:rPr>
            </w:pPr>
          </w:p>
        </w:tc>
        <w:tc>
          <w:tcPr>
            <w:tcW w:w="1559" w:type="dxa"/>
            <w:vAlign w:val="center"/>
          </w:tcPr>
          <w:p w14:paraId="1123F1A9"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Art. 5</w:t>
            </w:r>
          </w:p>
        </w:tc>
      </w:tr>
      <w:tr w:rsidR="00876CD5" w:rsidRPr="00956427" w14:paraId="32617BF5" w14:textId="77777777" w:rsidTr="00C4351E">
        <w:trPr>
          <w:trHeight w:val="83"/>
        </w:trPr>
        <w:tc>
          <w:tcPr>
            <w:tcW w:w="5529" w:type="dxa"/>
            <w:gridSpan w:val="2"/>
            <w:vAlign w:val="center"/>
          </w:tcPr>
          <w:p w14:paraId="6AD3BA80" w14:textId="77777777" w:rsidR="00876CD5" w:rsidRPr="00956427" w:rsidRDefault="00876CD5" w:rsidP="00942A15">
            <w:pPr>
              <w:ind w:left="51" w:firstLine="0"/>
              <w:rPr>
                <w:rFonts w:eastAsia="Verdana" w:cs="Verdana"/>
                <w:sz w:val="18"/>
                <w:szCs w:val="18"/>
                <w:lang w:val="es-ES"/>
              </w:rPr>
            </w:pPr>
            <w:r w:rsidRPr="00956427">
              <w:rPr>
                <w:rFonts w:eastAsia="Verdana" w:cs="Verdana"/>
                <w:sz w:val="18"/>
                <w:szCs w:val="18"/>
                <w:lang w:val="es-ES"/>
              </w:rPr>
              <w:t>Cuando se invada el IPA habitual si dispondrá de un IPA alternativo</w:t>
            </w:r>
          </w:p>
        </w:tc>
        <w:tc>
          <w:tcPr>
            <w:tcW w:w="2297" w:type="dxa"/>
            <w:vAlign w:val="center"/>
          </w:tcPr>
          <w:p w14:paraId="57A6A833"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180 cm (anchura) x 220 cm (altura)</w:t>
            </w:r>
          </w:p>
        </w:tc>
        <w:tc>
          <w:tcPr>
            <w:tcW w:w="1559" w:type="dxa"/>
            <w:vAlign w:val="center"/>
          </w:tcPr>
          <w:p w14:paraId="2F8F955A"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Art. 5</w:t>
            </w:r>
          </w:p>
        </w:tc>
      </w:tr>
      <w:tr w:rsidR="00876CD5" w:rsidRPr="00956427" w14:paraId="2577E35B" w14:textId="77777777" w:rsidTr="00C4351E">
        <w:trPr>
          <w:trHeight w:val="83"/>
        </w:trPr>
        <w:tc>
          <w:tcPr>
            <w:tcW w:w="5529" w:type="dxa"/>
            <w:gridSpan w:val="2"/>
            <w:vAlign w:val="center"/>
          </w:tcPr>
          <w:p w14:paraId="60DD2CCF" w14:textId="77777777" w:rsidR="00876CD5" w:rsidRPr="00956427" w:rsidRDefault="00876CD5" w:rsidP="00942A15">
            <w:pPr>
              <w:spacing w:line="276" w:lineRule="auto"/>
              <w:ind w:left="51" w:firstLine="0"/>
              <w:rPr>
                <w:rFonts w:eastAsia="Verdana" w:cs="Verdana"/>
                <w:sz w:val="18"/>
                <w:szCs w:val="18"/>
                <w:lang w:val="es-ES"/>
              </w:rPr>
            </w:pPr>
            <w:r w:rsidRPr="00956427">
              <w:rPr>
                <w:rFonts w:eastAsia="Verdana" w:cs="Verdana"/>
                <w:sz w:val="18"/>
                <w:szCs w:val="18"/>
                <w:lang w:val="es-ES"/>
              </w:rPr>
              <w:t>Cuando el itinerario peatonal accesible discurra por debajo de un andamio o estructura provisional:</w:t>
            </w:r>
          </w:p>
          <w:p w14:paraId="201A0797" w14:textId="77777777" w:rsidR="00942A15" w:rsidRPr="00956427" w:rsidRDefault="00876CD5" w:rsidP="00942A15">
            <w:pPr>
              <w:numPr>
                <w:ilvl w:val="0"/>
                <w:numId w:val="13"/>
              </w:numPr>
              <w:pBdr>
                <w:top w:val="nil"/>
                <w:left w:val="nil"/>
                <w:bottom w:val="nil"/>
                <w:right w:val="nil"/>
                <w:between w:val="nil"/>
              </w:pBdr>
              <w:spacing w:before="0" w:after="160" w:line="259" w:lineRule="auto"/>
              <w:ind w:left="335" w:firstLine="0"/>
              <w:rPr>
                <w:rFonts w:eastAsia="Verdana" w:cs="Verdana"/>
                <w:sz w:val="18"/>
                <w:szCs w:val="18"/>
                <w:lang w:val="es-ES"/>
              </w:rPr>
            </w:pPr>
            <w:r w:rsidRPr="00956427">
              <w:rPr>
                <w:rFonts w:eastAsia="Verdana" w:cs="Verdana"/>
                <w:sz w:val="18"/>
                <w:szCs w:val="18"/>
                <w:lang w:val="es-ES"/>
              </w:rPr>
              <w:t xml:space="preserve">Todos los montantes verticales u horizontales que delimiten el itinerario estarán recubiertos por materiales protectores frente a golpes </w:t>
            </w:r>
          </w:p>
          <w:p w14:paraId="2BF9153E" w14:textId="590E9940" w:rsidR="00876CD5" w:rsidRPr="00956427" w:rsidRDefault="00876CD5" w:rsidP="00942A15">
            <w:pPr>
              <w:numPr>
                <w:ilvl w:val="0"/>
                <w:numId w:val="13"/>
              </w:numPr>
              <w:pBdr>
                <w:top w:val="nil"/>
                <w:left w:val="nil"/>
                <w:bottom w:val="nil"/>
                <w:right w:val="nil"/>
                <w:between w:val="nil"/>
              </w:pBdr>
              <w:spacing w:before="0" w:after="160" w:line="259" w:lineRule="auto"/>
              <w:ind w:left="335" w:firstLine="0"/>
              <w:rPr>
                <w:rFonts w:eastAsia="Verdana" w:cs="Verdana"/>
                <w:sz w:val="18"/>
                <w:szCs w:val="18"/>
                <w:lang w:val="es-ES"/>
              </w:rPr>
            </w:pPr>
            <w:r w:rsidRPr="00956427">
              <w:rPr>
                <w:rFonts w:eastAsia="Verdana" w:cs="Verdana"/>
                <w:sz w:val="18"/>
                <w:szCs w:val="18"/>
                <w:lang w:val="es-ES"/>
              </w:rPr>
              <w:t>Su visibilidad estará garantizada mediante colores de alto contraste</w:t>
            </w:r>
          </w:p>
        </w:tc>
        <w:tc>
          <w:tcPr>
            <w:tcW w:w="2297" w:type="dxa"/>
          </w:tcPr>
          <w:p w14:paraId="4D0FA651" w14:textId="77777777" w:rsidR="00876CD5" w:rsidRPr="00956427" w:rsidRDefault="00876CD5" w:rsidP="00942A15">
            <w:pPr>
              <w:pBdr>
                <w:top w:val="nil"/>
                <w:left w:val="nil"/>
                <w:bottom w:val="nil"/>
                <w:right w:val="nil"/>
                <w:between w:val="nil"/>
              </w:pBdr>
              <w:spacing w:after="0" w:line="240" w:lineRule="auto"/>
              <w:ind w:left="0" w:firstLine="0"/>
              <w:rPr>
                <w:rFonts w:eastAsia="Verdana" w:cs="Verdana"/>
                <w:sz w:val="18"/>
                <w:szCs w:val="18"/>
                <w:lang w:val="es-ES"/>
              </w:rPr>
            </w:pPr>
          </w:p>
          <w:p w14:paraId="6C6C4DBC"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p>
          <w:p w14:paraId="11EF1D1C"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SÍ</w:t>
            </w:r>
          </w:p>
          <w:p w14:paraId="1D3C7FBC"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p>
          <w:p w14:paraId="6A884A47" w14:textId="77777777" w:rsidR="00876CD5" w:rsidRPr="00956427" w:rsidRDefault="00876CD5" w:rsidP="00942A15">
            <w:pPr>
              <w:pBdr>
                <w:top w:val="nil"/>
                <w:left w:val="nil"/>
                <w:bottom w:val="nil"/>
                <w:right w:val="nil"/>
                <w:between w:val="nil"/>
              </w:pBdr>
              <w:spacing w:after="0" w:line="240" w:lineRule="auto"/>
              <w:ind w:left="0" w:firstLine="0"/>
              <w:rPr>
                <w:rFonts w:eastAsia="Verdana" w:cs="Verdana"/>
                <w:sz w:val="18"/>
                <w:szCs w:val="18"/>
                <w:lang w:val="es-ES"/>
              </w:rPr>
            </w:pPr>
          </w:p>
          <w:p w14:paraId="09968314"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SÍ</w:t>
            </w:r>
          </w:p>
        </w:tc>
        <w:tc>
          <w:tcPr>
            <w:tcW w:w="1559" w:type="dxa"/>
            <w:vAlign w:val="center"/>
          </w:tcPr>
          <w:p w14:paraId="6E2F3E5A"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Art. 39.2</w:t>
            </w:r>
          </w:p>
        </w:tc>
      </w:tr>
      <w:tr w:rsidR="00876CD5" w:rsidRPr="00956427" w14:paraId="2289B779" w14:textId="77777777" w:rsidTr="00C4351E">
        <w:trPr>
          <w:trHeight w:val="83"/>
        </w:trPr>
        <w:tc>
          <w:tcPr>
            <w:tcW w:w="5529" w:type="dxa"/>
            <w:gridSpan w:val="2"/>
            <w:vAlign w:val="center"/>
          </w:tcPr>
          <w:p w14:paraId="0359D9D4" w14:textId="77777777" w:rsidR="00876CD5" w:rsidRPr="00956427" w:rsidRDefault="00876CD5" w:rsidP="00C4351E">
            <w:pPr>
              <w:spacing w:line="276" w:lineRule="auto"/>
              <w:ind w:left="58" w:hanging="15"/>
              <w:rPr>
                <w:rFonts w:eastAsia="Verdana" w:cs="Verdana"/>
                <w:sz w:val="18"/>
                <w:szCs w:val="18"/>
                <w:lang w:val="es-ES"/>
              </w:rPr>
            </w:pPr>
            <w:r w:rsidRPr="00956427">
              <w:rPr>
                <w:rFonts w:eastAsia="Verdana" w:cs="Verdana"/>
                <w:sz w:val="18"/>
                <w:szCs w:val="18"/>
                <w:lang w:val="es-ES"/>
              </w:rPr>
              <w:t>Cuando el itinerario peatonal accesible discurra por el exterior de un andamio o estructura provisional dispondrá de:</w:t>
            </w:r>
          </w:p>
          <w:p w14:paraId="29063D3C" w14:textId="77777777" w:rsidR="00876CD5" w:rsidRPr="00956427" w:rsidRDefault="00876CD5" w:rsidP="00C4351E">
            <w:pPr>
              <w:numPr>
                <w:ilvl w:val="0"/>
                <w:numId w:val="13"/>
              </w:numPr>
              <w:pBdr>
                <w:top w:val="nil"/>
                <w:left w:val="nil"/>
                <w:bottom w:val="nil"/>
                <w:right w:val="nil"/>
                <w:between w:val="nil"/>
              </w:pBdr>
              <w:spacing w:before="0" w:after="160" w:line="276" w:lineRule="auto"/>
              <w:ind w:left="342" w:hanging="15"/>
              <w:rPr>
                <w:rFonts w:eastAsia="Verdana" w:cs="Verdana"/>
                <w:sz w:val="18"/>
                <w:szCs w:val="18"/>
                <w:lang w:val="es-ES"/>
              </w:rPr>
            </w:pPr>
            <w:r w:rsidRPr="00956427">
              <w:rPr>
                <w:rFonts w:eastAsia="Verdana" w:cs="Verdana"/>
                <w:sz w:val="18"/>
                <w:szCs w:val="18"/>
                <w:lang w:val="es-ES"/>
              </w:rPr>
              <w:t>Pasamanos continuo</w:t>
            </w:r>
          </w:p>
          <w:p w14:paraId="6F67E882" w14:textId="77777777" w:rsidR="00876CD5" w:rsidRPr="00956427" w:rsidRDefault="00876CD5" w:rsidP="00C4351E">
            <w:pPr>
              <w:numPr>
                <w:ilvl w:val="0"/>
                <w:numId w:val="13"/>
              </w:numPr>
              <w:pBdr>
                <w:top w:val="nil"/>
                <w:left w:val="nil"/>
                <w:bottom w:val="nil"/>
                <w:right w:val="nil"/>
                <w:between w:val="nil"/>
              </w:pBdr>
              <w:spacing w:before="0" w:after="160" w:line="276" w:lineRule="auto"/>
              <w:ind w:left="342" w:hanging="15"/>
              <w:rPr>
                <w:rFonts w:eastAsia="Verdana" w:cs="Verdana"/>
                <w:sz w:val="18"/>
                <w:szCs w:val="18"/>
                <w:lang w:val="es-ES"/>
              </w:rPr>
            </w:pPr>
            <w:r w:rsidRPr="00956427">
              <w:rPr>
                <w:rFonts w:eastAsia="Verdana" w:cs="Verdana"/>
                <w:sz w:val="18"/>
                <w:szCs w:val="18"/>
                <w:lang w:val="es-ES"/>
              </w:rPr>
              <w:t xml:space="preserve">Una guía o elemento inferior o se colocará una franja-guía de pavimento táctil indicador </w:t>
            </w:r>
          </w:p>
          <w:p w14:paraId="004FA889" w14:textId="77777777" w:rsidR="00876CD5" w:rsidRPr="00956427" w:rsidRDefault="00876CD5" w:rsidP="00876CD5">
            <w:pPr>
              <w:numPr>
                <w:ilvl w:val="0"/>
                <w:numId w:val="13"/>
              </w:numPr>
              <w:pBdr>
                <w:top w:val="nil"/>
                <w:left w:val="nil"/>
                <w:bottom w:val="nil"/>
                <w:right w:val="nil"/>
                <w:between w:val="nil"/>
              </w:pBdr>
              <w:spacing w:before="0" w:after="160" w:line="259" w:lineRule="auto"/>
              <w:rPr>
                <w:rFonts w:eastAsia="Verdana" w:cs="Verdana"/>
                <w:sz w:val="18"/>
                <w:szCs w:val="18"/>
                <w:lang w:val="es-ES"/>
              </w:rPr>
            </w:pPr>
            <w:r w:rsidRPr="00956427">
              <w:rPr>
                <w:rFonts w:eastAsia="Verdana" w:cs="Verdana"/>
                <w:sz w:val="18"/>
                <w:szCs w:val="18"/>
                <w:lang w:val="es-ES"/>
              </w:rPr>
              <w:lastRenderedPageBreak/>
              <w:t>El pavimento táctil indicador direccional provisional que se utilice, conformará una franja-guía longitudinal</w:t>
            </w:r>
          </w:p>
        </w:tc>
        <w:tc>
          <w:tcPr>
            <w:tcW w:w="2297" w:type="dxa"/>
          </w:tcPr>
          <w:p w14:paraId="0B013310"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p>
          <w:p w14:paraId="246DA331" w14:textId="77777777" w:rsidR="00876CD5" w:rsidRPr="00956427" w:rsidRDefault="00876CD5" w:rsidP="00C4351E">
            <w:pPr>
              <w:pBdr>
                <w:top w:val="nil"/>
                <w:left w:val="nil"/>
                <w:bottom w:val="nil"/>
                <w:right w:val="nil"/>
                <w:between w:val="nil"/>
              </w:pBdr>
              <w:spacing w:after="0" w:line="240" w:lineRule="auto"/>
              <w:ind w:left="0" w:firstLine="0"/>
              <w:rPr>
                <w:rFonts w:eastAsia="Verdana" w:cs="Verdana"/>
                <w:sz w:val="18"/>
                <w:szCs w:val="18"/>
                <w:lang w:val="es-ES"/>
              </w:rPr>
            </w:pPr>
          </w:p>
          <w:p w14:paraId="1D1A6040"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90 cm de altura</w:t>
            </w:r>
          </w:p>
          <w:p w14:paraId="17EB3BBD"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p>
          <w:p w14:paraId="365F75E3"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SÍ</w:t>
            </w:r>
          </w:p>
          <w:p w14:paraId="073A5019"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p>
          <w:p w14:paraId="631F7F42"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p>
          <w:p w14:paraId="4A61FF50"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40 cm anchura</w:t>
            </w:r>
          </w:p>
        </w:tc>
        <w:tc>
          <w:tcPr>
            <w:tcW w:w="1559" w:type="dxa"/>
            <w:vAlign w:val="center"/>
          </w:tcPr>
          <w:p w14:paraId="2C8C6EF7"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lastRenderedPageBreak/>
              <w:t>Art 39.3</w:t>
            </w:r>
          </w:p>
        </w:tc>
      </w:tr>
      <w:tr w:rsidR="00876CD5" w:rsidRPr="00956427" w14:paraId="7C9E4B84" w14:textId="77777777" w:rsidTr="00C4351E">
        <w:trPr>
          <w:trHeight w:val="83"/>
        </w:trPr>
        <w:tc>
          <w:tcPr>
            <w:tcW w:w="5529" w:type="dxa"/>
            <w:gridSpan w:val="2"/>
            <w:vAlign w:val="center"/>
          </w:tcPr>
          <w:p w14:paraId="18506A36" w14:textId="77777777" w:rsidR="00876CD5" w:rsidRPr="00956427" w:rsidRDefault="00876CD5" w:rsidP="00C4351E">
            <w:pPr>
              <w:ind w:left="58" w:hanging="15"/>
              <w:rPr>
                <w:rFonts w:eastAsia="Verdana" w:cs="Verdana"/>
                <w:sz w:val="18"/>
                <w:szCs w:val="18"/>
                <w:lang w:val="es-ES"/>
              </w:rPr>
            </w:pPr>
            <w:r w:rsidRPr="00956427">
              <w:rPr>
                <w:rFonts w:eastAsia="Verdana" w:cs="Verdana"/>
                <w:sz w:val="18"/>
                <w:szCs w:val="18"/>
                <w:lang w:val="es-ES"/>
              </w:rPr>
              <w:t>La zona de obras quedará delimitada con vallas o elementos estables sin cantos ni aristas vivas fácilmente detectables</w:t>
            </w:r>
          </w:p>
        </w:tc>
        <w:tc>
          <w:tcPr>
            <w:tcW w:w="2297" w:type="dxa"/>
            <w:vAlign w:val="center"/>
          </w:tcPr>
          <w:p w14:paraId="60075782"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SÍ</w:t>
            </w:r>
          </w:p>
        </w:tc>
        <w:tc>
          <w:tcPr>
            <w:tcW w:w="1559" w:type="dxa"/>
            <w:vAlign w:val="center"/>
          </w:tcPr>
          <w:p w14:paraId="14B4F16B"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Art. 39.4</w:t>
            </w:r>
          </w:p>
        </w:tc>
      </w:tr>
      <w:tr w:rsidR="00876CD5" w:rsidRPr="00956427" w14:paraId="2428DCB5" w14:textId="77777777" w:rsidTr="00C4351E">
        <w:trPr>
          <w:trHeight w:val="83"/>
        </w:trPr>
        <w:tc>
          <w:tcPr>
            <w:tcW w:w="5529" w:type="dxa"/>
            <w:gridSpan w:val="2"/>
            <w:vAlign w:val="center"/>
          </w:tcPr>
          <w:p w14:paraId="5FC40940" w14:textId="77777777" w:rsidR="00876CD5" w:rsidRPr="00956427" w:rsidRDefault="00876CD5" w:rsidP="00C4351E">
            <w:pPr>
              <w:ind w:left="58" w:hanging="15"/>
              <w:rPr>
                <w:rFonts w:eastAsia="Verdana" w:cs="Verdana"/>
                <w:sz w:val="18"/>
                <w:szCs w:val="18"/>
                <w:lang w:val="es-ES"/>
              </w:rPr>
            </w:pPr>
            <w:r w:rsidRPr="00956427">
              <w:rPr>
                <w:rFonts w:eastAsia="Verdana" w:cs="Verdana"/>
                <w:sz w:val="18"/>
                <w:szCs w:val="18"/>
                <w:lang w:val="es-ES"/>
              </w:rPr>
              <w:t>Pendiente máxima de rampas en itinerarios alternativos</w:t>
            </w:r>
          </w:p>
        </w:tc>
        <w:tc>
          <w:tcPr>
            <w:tcW w:w="2297" w:type="dxa"/>
            <w:vAlign w:val="center"/>
          </w:tcPr>
          <w:p w14:paraId="7EA3D7A7" w14:textId="5F6421C3"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 xml:space="preserve">10% </w:t>
            </w:r>
            <w:r w:rsidR="00C4351E" w:rsidRPr="00956427">
              <w:rPr>
                <w:rFonts w:eastAsia="Verdana" w:cs="Verdana"/>
                <w:sz w:val="18"/>
                <w:szCs w:val="18"/>
                <w:lang w:val="es-ES"/>
              </w:rPr>
              <w:t>máx.</w:t>
            </w:r>
            <w:r w:rsidRPr="00956427">
              <w:rPr>
                <w:rFonts w:eastAsia="Verdana" w:cs="Verdana"/>
                <w:sz w:val="18"/>
                <w:szCs w:val="18"/>
                <w:lang w:val="es-ES"/>
              </w:rPr>
              <w:t xml:space="preserve"> 3 m </w:t>
            </w:r>
          </w:p>
          <w:p w14:paraId="378099EF" w14:textId="77777777" w:rsidR="007651E4"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8% entre 6 y 9 m</w:t>
            </w:r>
          </w:p>
          <w:p w14:paraId="6E952816" w14:textId="10D0DB7A"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 xml:space="preserve"> </w:t>
            </w:r>
          </w:p>
        </w:tc>
        <w:tc>
          <w:tcPr>
            <w:tcW w:w="1559" w:type="dxa"/>
            <w:vAlign w:val="center"/>
          </w:tcPr>
          <w:p w14:paraId="6B2FCF19"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Art. 5</w:t>
            </w:r>
          </w:p>
        </w:tc>
      </w:tr>
      <w:tr w:rsidR="00876CD5" w:rsidRPr="00956427" w14:paraId="7337813A" w14:textId="77777777" w:rsidTr="00C4351E">
        <w:trPr>
          <w:trHeight w:val="83"/>
        </w:trPr>
        <w:tc>
          <w:tcPr>
            <w:tcW w:w="5529" w:type="dxa"/>
            <w:gridSpan w:val="2"/>
            <w:vAlign w:val="center"/>
          </w:tcPr>
          <w:p w14:paraId="4EA7D183" w14:textId="77777777" w:rsidR="00876CD5" w:rsidRPr="00956427" w:rsidRDefault="00876CD5" w:rsidP="00C4351E">
            <w:pPr>
              <w:ind w:left="58" w:hanging="15"/>
              <w:rPr>
                <w:rFonts w:eastAsia="Verdana" w:cs="Verdana"/>
                <w:sz w:val="18"/>
                <w:szCs w:val="18"/>
                <w:lang w:val="es-ES"/>
              </w:rPr>
            </w:pPr>
            <w:r w:rsidRPr="00956427">
              <w:rPr>
                <w:rFonts w:eastAsia="Verdana" w:cs="Verdana"/>
                <w:sz w:val="18"/>
                <w:szCs w:val="18"/>
                <w:lang w:val="es-ES"/>
              </w:rPr>
              <w:t xml:space="preserve">Dispondrán de una señalización luminosa o de advertencia al inicio y al final del vallado y cada 50 m o fracción </w:t>
            </w:r>
          </w:p>
        </w:tc>
        <w:tc>
          <w:tcPr>
            <w:tcW w:w="2297" w:type="dxa"/>
            <w:vAlign w:val="center"/>
          </w:tcPr>
          <w:p w14:paraId="171D6C8E"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Sí</w:t>
            </w:r>
          </w:p>
        </w:tc>
        <w:tc>
          <w:tcPr>
            <w:tcW w:w="1559" w:type="dxa"/>
            <w:vAlign w:val="center"/>
          </w:tcPr>
          <w:p w14:paraId="5EDA2E85"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Art. 39.4</w:t>
            </w:r>
          </w:p>
        </w:tc>
      </w:tr>
      <w:tr w:rsidR="00876CD5" w:rsidRPr="00956427" w14:paraId="71858819" w14:textId="77777777" w:rsidTr="00C4351E">
        <w:trPr>
          <w:trHeight w:val="83"/>
        </w:trPr>
        <w:tc>
          <w:tcPr>
            <w:tcW w:w="5529" w:type="dxa"/>
            <w:gridSpan w:val="2"/>
            <w:vAlign w:val="center"/>
          </w:tcPr>
          <w:p w14:paraId="336570E7" w14:textId="77777777" w:rsidR="00876CD5" w:rsidRPr="00956427" w:rsidRDefault="00876CD5" w:rsidP="00695121">
            <w:pPr>
              <w:rPr>
                <w:rFonts w:eastAsia="Verdana" w:cs="Verdana"/>
                <w:sz w:val="18"/>
                <w:szCs w:val="18"/>
                <w:lang w:val="es-ES"/>
              </w:rPr>
            </w:pPr>
            <w:r w:rsidRPr="00956427">
              <w:rPr>
                <w:rFonts w:eastAsia="Verdana" w:cs="Verdana"/>
                <w:sz w:val="18"/>
                <w:szCs w:val="18"/>
                <w:lang w:val="es-ES"/>
              </w:rPr>
              <w:t xml:space="preserve">Características de la vallas: </w:t>
            </w:r>
          </w:p>
          <w:p w14:paraId="55A917DF" w14:textId="77777777" w:rsidR="00876CD5" w:rsidRPr="00956427" w:rsidRDefault="00876CD5" w:rsidP="00876CD5">
            <w:pPr>
              <w:numPr>
                <w:ilvl w:val="0"/>
                <w:numId w:val="14"/>
              </w:numPr>
              <w:pBdr>
                <w:top w:val="nil"/>
                <w:left w:val="nil"/>
                <w:bottom w:val="nil"/>
                <w:right w:val="nil"/>
                <w:between w:val="nil"/>
              </w:pBdr>
              <w:spacing w:before="0" w:after="160" w:line="259" w:lineRule="auto"/>
              <w:rPr>
                <w:rFonts w:eastAsia="Verdana" w:cs="Verdana"/>
                <w:sz w:val="18"/>
                <w:szCs w:val="18"/>
                <w:lang w:val="es-ES"/>
              </w:rPr>
            </w:pPr>
            <w:r w:rsidRPr="00956427">
              <w:rPr>
                <w:rFonts w:eastAsia="Verdana" w:cs="Verdana"/>
                <w:sz w:val="18"/>
                <w:szCs w:val="18"/>
                <w:lang w:val="es-ES"/>
              </w:rPr>
              <w:t>Altura mínima</w:t>
            </w:r>
          </w:p>
          <w:p w14:paraId="5305AA91" w14:textId="77777777" w:rsidR="00876CD5" w:rsidRPr="00956427" w:rsidRDefault="00876CD5" w:rsidP="00876CD5">
            <w:pPr>
              <w:numPr>
                <w:ilvl w:val="0"/>
                <w:numId w:val="14"/>
              </w:numPr>
              <w:pBdr>
                <w:top w:val="nil"/>
                <w:left w:val="nil"/>
                <w:bottom w:val="nil"/>
                <w:right w:val="nil"/>
                <w:between w:val="nil"/>
              </w:pBdr>
              <w:spacing w:before="0" w:after="160" w:line="259" w:lineRule="auto"/>
              <w:rPr>
                <w:rFonts w:eastAsia="Verdana" w:cs="Verdana"/>
                <w:sz w:val="18"/>
                <w:szCs w:val="18"/>
                <w:lang w:val="es-ES"/>
              </w:rPr>
            </w:pPr>
            <w:r w:rsidRPr="00956427">
              <w:rPr>
                <w:rFonts w:eastAsia="Verdana" w:cs="Verdana"/>
                <w:sz w:val="18"/>
                <w:szCs w:val="18"/>
                <w:lang w:val="es-ES"/>
              </w:rPr>
              <w:t xml:space="preserve">Sus bases de apoyo en ningún caso podrán invadir el itinerario peatonal accesible </w:t>
            </w:r>
          </w:p>
          <w:p w14:paraId="1B6D4D60" w14:textId="77777777" w:rsidR="00876CD5" w:rsidRPr="00956427" w:rsidRDefault="00876CD5" w:rsidP="00876CD5">
            <w:pPr>
              <w:numPr>
                <w:ilvl w:val="0"/>
                <w:numId w:val="14"/>
              </w:numPr>
              <w:pBdr>
                <w:top w:val="nil"/>
                <w:left w:val="nil"/>
                <w:bottom w:val="nil"/>
                <w:right w:val="nil"/>
                <w:between w:val="nil"/>
              </w:pBdr>
              <w:spacing w:before="0" w:after="160" w:line="259" w:lineRule="auto"/>
              <w:rPr>
                <w:rFonts w:eastAsia="Verdana" w:cs="Verdana"/>
                <w:sz w:val="18"/>
                <w:szCs w:val="18"/>
                <w:lang w:val="es-ES"/>
              </w:rPr>
            </w:pPr>
            <w:r w:rsidRPr="00956427">
              <w:rPr>
                <w:rFonts w:eastAsia="Verdana" w:cs="Verdana"/>
                <w:sz w:val="18"/>
                <w:szCs w:val="18"/>
                <w:lang w:val="es-ES"/>
              </w:rPr>
              <w:t>Su color deberá contrastar con el entorno y facilitar su identificación</w:t>
            </w:r>
          </w:p>
        </w:tc>
        <w:tc>
          <w:tcPr>
            <w:tcW w:w="2297" w:type="dxa"/>
          </w:tcPr>
          <w:p w14:paraId="4B3E2767"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p>
          <w:p w14:paraId="2A7A77DB"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p>
          <w:p w14:paraId="3754D371"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90 cm</w:t>
            </w:r>
          </w:p>
          <w:p w14:paraId="4C406972"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p>
          <w:p w14:paraId="5E1A1A9F"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SÍ</w:t>
            </w:r>
          </w:p>
          <w:p w14:paraId="7822999D" w14:textId="77777777" w:rsidR="00876CD5" w:rsidRPr="00956427" w:rsidRDefault="00876CD5" w:rsidP="00C4351E">
            <w:pPr>
              <w:pBdr>
                <w:top w:val="nil"/>
                <w:left w:val="nil"/>
                <w:bottom w:val="nil"/>
                <w:right w:val="nil"/>
                <w:between w:val="nil"/>
              </w:pBdr>
              <w:spacing w:after="0" w:line="240" w:lineRule="auto"/>
              <w:ind w:left="0" w:firstLine="0"/>
              <w:rPr>
                <w:rFonts w:eastAsia="Verdana" w:cs="Verdana"/>
                <w:sz w:val="18"/>
                <w:szCs w:val="18"/>
                <w:lang w:val="es-ES"/>
              </w:rPr>
            </w:pPr>
          </w:p>
          <w:p w14:paraId="2DC22216"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SÍ</w:t>
            </w:r>
          </w:p>
          <w:p w14:paraId="626C0A1A" w14:textId="1F702EDA" w:rsidR="00C4351E" w:rsidRPr="00956427" w:rsidRDefault="00C4351E" w:rsidP="00695121">
            <w:pPr>
              <w:pBdr>
                <w:top w:val="nil"/>
                <w:left w:val="nil"/>
                <w:bottom w:val="nil"/>
                <w:right w:val="nil"/>
                <w:between w:val="nil"/>
              </w:pBdr>
              <w:spacing w:after="0" w:line="240" w:lineRule="auto"/>
              <w:jc w:val="center"/>
              <w:rPr>
                <w:rFonts w:eastAsia="Verdana" w:cs="Verdana"/>
                <w:sz w:val="18"/>
                <w:szCs w:val="18"/>
                <w:lang w:val="es-ES"/>
              </w:rPr>
            </w:pPr>
          </w:p>
        </w:tc>
        <w:tc>
          <w:tcPr>
            <w:tcW w:w="1559" w:type="dxa"/>
            <w:vAlign w:val="center"/>
          </w:tcPr>
          <w:p w14:paraId="65CC8134"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Art. 39.4</w:t>
            </w:r>
          </w:p>
        </w:tc>
      </w:tr>
      <w:tr w:rsidR="00876CD5" w:rsidRPr="00956427" w14:paraId="4413619F" w14:textId="77777777" w:rsidTr="00C4351E">
        <w:trPr>
          <w:trHeight w:val="83"/>
        </w:trPr>
        <w:tc>
          <w:tcPr>
            <w:tcW w:w="5529" w:type="dxa"/>
            <w:gridSpan w:val="2"/>
            <w:vAlign w:val="center"/>
          </w:tcPr>
          <w:p w14:paraId="2AC3099D" w14:textId="77777777" w:rsidR="00876CD5" w:rsidRPr="00956427" w:rsidRDefault="00876CD5" w:rsidP="00C4351E">
            <w:pPr>
              <w:spacing w:line="276" w:lineRule="auto"/>
              <w:ind w:left="58" w:hanging="15"/>
              <w:rPr>
                <w:rFonts w:eastAsia="Verdana" w:cs="Verdana"/>
                <w:sz w:val="18"/>
                <w:szCs w:val="18"/>
                <w:lang w:val="es-ES"/>
              </w:rPr>
            </w:pPr>
            <w:r w:rsidRPr="00956427">
              <w:rPr>
                <w:rFonts w:eastAsia="Verdana" w:cs="Verdana"/>
                <w:sz w:val="18"/>
                <w:szCs w:val="18"/>
                <w:lang w:val="es-ES"/>
              </w:rPr>
              <w:t xml:space="preserve">Las puertas y portones destinados a entrada y salida de personas, materiales y vehículos, así como otros elementos de acceso y cierre de la obra, no invadirán el itinerario peatonal accesible </w:t>
            </w:r>
          </w:p>
        </w:tc>
        <w:tc>
          <w:tcPr>
            <w:tcW w:w="2297" w:type="dxa"/>
            <w:vAlign w:val="center"/>
          </w:tcPr>
          <w:p w14:paraId="1754A07B"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SÍ</w:t>
            </w:r>
          </w:p>
        </w:tc>
        <w:tc>
          <w:tcPr>
            <w:tcW w:w="1559" w:type="dxa"/>
            <w:vAlign w:val="center"/>
          </w:tcPr>
          <w:p w14:paraId="249D5D5C"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Art. 39.5</w:t>
            </w:r>
          </w:p>
        </w:tc>
      </w:tr>
      <w:tr w:rsidR="00876CD5" w:rsidRPr="00956427" w14:paraId="49673000" w14:textId="77777777" w:rsidTr="00C4351E">
        <w:trPr>
          <w:trHeight w:val="83"/>
        </w:trPr>
        <w:tc>
          <w:tcPr>
            <w:tcW w:w="5529" w:type="dxa"/>
            <w:gridSpan w:val="2"/>
            <w:vAlign w:val="center"/>
          </w:tcPr>
          <w:p w14:paraId="3694EA60" w14:textId="77777777" w:rsidR="00876CD5" w:rsidRPr="00956427" w:rsidRDefault="00876CD5" w:rsidP="00C4351E">
            <w:pPr>
              <w:spacing w:line="276" w:lineRule="auto"/>
              <w:ind w:left="58" w:hanging="15"/>
              <w:rPr>
                <w:rFonts w:eastAsia="Verdana" w:cs="Verdana"/>
                <w:sz w:val="18"/>
                <w:szCs w:val="18"/>
                <w:lang w:val="es-ES"/>
              </w:rPr>
            </w:pPr>
            <w:r w:rsidRPr="00956427">
              <w:rPr>
                <w:rFonts w:eastAsia="Verdana" w:cs="Verdana"/>
                <w:sz w:val="18"/>
                <w:szCs w:val="18"/>
                <w:lang w:val="es-ES"/>
              </w:rPr>
              <w:t>Se evitarán elementos que sobresalgan de las estructuras; en caso de su existencia se protegerán con materiales seguros y de color contrastado, desde el suelo hasta una altura de 2,20 m</w:t>
            </w:r>
          </w:p>
        </w:tc>
        <w:tc>
          <w:tcPr>
            <w:tcW w:w="2297" w:type="dxa"/>
            <w:vAlign w:val="center"/>
          </w:tcPr>
          <w:p w14:paraId="09F04802" w14:textId="77777777" w:rsidR="00876CD5" w:rsidRPr="00956427" w:rsidRDefault="00000000" w:rsidP="00695121">
            <w:pPr>
              <w:pBdr>
                <w:top w:val="nil"/>
                <w:left w:val="nil"/>
                <w:bottom w:val="nil"/>
                <w:right w:val="nil"/>
                <w:between w:val="nil"/>
              </w:pBdr>
              <w:spacing w:after="0" w:line="240" w:lineRule="auto"/>
              <w:jc w:val="center"/>
              <w:rPr>
                <w:rFonts w:eastAsia="Verdana" w:cs="Verdana"/>
                <w:sz w:val="18"/>
                <w:szCs w:val="18"/>
                <w:lang w:val="es-ES"/>
              </w:rPr>
            </w:pPr>
            <w:sdt>
              <w:sdtPr>
                <w:rPr>
                  <w:sz w:val="18"/>
                  <w:szCs w:val="18"/>
                </w:rPr>
                <w:tag w:val="goog_rdk_0"/>
                <w:id w:val="-505590418"/>
              </w:sdtPr>
              <w:sdtContent>
                <w:r w:rsidR="00876CD5" w:rsidRPr="00956427">
                  <w:rPr>
                    <w:rFonts w:eastAsia="Arial Unicode MS" w:cs="Arial Unicode MS"/>
                    <w:sz w:val="18"/>
                    <w:szCs w:val="18"/>
                    <w:lang w:val="es-ES"/>
                  </w:rPr>
                  <w:t>0&lt;h≤220 cm</w:t>
                </w:r>
              </w:sdtContent>
            </w:sdt>
          </w:p>
        </w:tc>
        <w:tc>
          <w:tcPr>
            <w:tcW w:w="1559" w:type="dxa"/>
            <w:vAlign w:val="center"/>
          </w:tcPr>
          <w:p w14:paraId="6207341D"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Art. 39.5</w:t>
            </w:r>
          </w:p>
        </w:tc>
      </w:tr>
    </w:tbl>
    <w:p w14:paraId="7BCA76E2" w14:textId="77777777" w:rsidR="00876CD5" w:rsidRDefault="00876CD5" w:rsidP="00876CD5">
      <w:pPr>
        <w:spacing w:line="276" w:lineRule="auto"/>
        <w:ind w:left="0" w:firstLine="0"/>
        <w:rPr>
          <w:rFonts w:eastAsia="Verdana" w:cs="Verdana"/>
        </w:rPr>
      </w:pPr>
    </w:p>
    <w:p w14:paraId="28C4E508" w14:textId="4C8740B6" w:rsidR="00876CD5" w:rsidRPr="00876CD5" w:rsidRDefault="00876CD5" w:rsidP="00876CD5">
      <w:pPr>
        <w:spacing w:line="276" w:lineRule="auto"/>
        <w:ind w:left="0" w:firstLine="0"/>
        <w:rPr>
          <w:rFonts w:eastAsia="Verdana" w:cs="Verdana"/>
        </w:rPr>
      </w:pPr>
      <w:r w:rsidRPr="00876CD5">
        <w:rPr>
          <w:rFonts w:eastAsia="Verdana" w:cs="Verdana"/>
        </w:rPr>
        <w:t xml:space="preserve">El cuadro anterior expresa el resumen de la normativa con ámbito de aplicación estatal (Orden TMA 851/2021). Por otro lado, la normativa autonómica sobre la materia, constituida por la Ley 8/93, de 22 de junio, de Promoción de la Accesibilidad y Supresión de Barreras Arquitectónicas de la Comunidad de Madrid y el </w:t>
      </w:r>
      <w:r w:rsidRPr="00876CD5">
        <w:rPr>
          <w:rFonts w:eastAsia="Verdana" w:cs="Verdana"/>
          <w:b/>
        </w:rPr>
        <w:t>Decreto 13/2007</w:t>
      </w:r>
      <w:r w:rsidRPr="00876CD5">
        <w:rPr>
          <w:rFonts w:eastAsia="Verdana" w:cs="Verdana"/>
        </w:rPr>
        <w:t xml:space="preserve">, de 15 de marzo, del Consejo de Gobierno de la Comunidad de Madrid, por el que se aprobó el Reglamento Técnico de Desarrollo en Materia de Promoción de la Accesibilidad y Supresión de Barreras Arquitectónicas, según su propio ámbito de aplicación, </w:t>
      </w:r>
      <w:r w:rsidRPr="00876CD5">
        <w:rPr>
          <w:rFonts w:eastAsia="Verdana" w:cs="Verdana"/>
          <w:b/>
        </w:rPr>
        <w:t>sigue siendo vigente y su cumplimiento exigible en todos aquellos aspectos no regulados de forma expresa por la normativa estatal</w:t>
      </w:r>
      <w:r w:rsidRPr="00876CD5">
        <w:rPr>
          <w:rFonts w:eastAsia="Verdana" w:cs="Verdana"/>
        </w:rPr>
        <w:t>, en tanto no se produzca su modificación y adaptación a esta.</w:t>
      </w:r>
    </w:p>
    <w:p w14:paraId="24932DA3" w14:textId="77777777" w:rsidR="00876CD5" w:rsidRPr="00876CD5" w:rsidRDefault="00876CD5" w:rsidP="00876CD5">
      <w:pPr>
        <w:spacing w:line="276" w:lineRule="auto"/>
        <w:ind w:left="0" w:firstLine="0"/>
        <w:rPr>
          <w:rFonts w:eastAsia="Verdana" w:cs="Verdana"/>
        </w:rPr>
      </w:pPr>
    </w:p>
    <w:p w14:paraId="3D4A95DD" w14:textId="19A3105E" w:rsidR="00876CD5" w:rsidRDefault="00876CD5" w:rsidP="00876CD5">
      <w:pPr>
        <w:spacing w:line="276" w:lineRule="auto"/>
        <w:ind w:left="0" w:firstLine="0"/>
        <w:rPr>
          <w:rFonts w:eastAsia="Verdana" w:cs="Verdana"/>
        </w:rPr>
      </w:pPr>
      <w:r w:rsidRPr="00876CD5">
        <w:rPr>
          <w:rFonts w:eastAsia="Verdana" w:cs="Verdana"/>
        </w:rPr>
        <w:lastRenderedPageBreak/>
        <w:t>Por ello, a continuación</w:t>
      </w:r>
      <w:r>
        <w:rPr>
          <w:rFonts w:eastAsia="Verdana" w:cs="Verdana"/>
        </w:rPr>
        <w:t>,</w:t>
      </w:r>
      <w:r w:rsidRPr="00876CD5">
        <w:rPr>
          <w:rFonts w:eastAsia="Verdana" w:cs="Verdana"/>
        </w:rPr>
        <w:t xml:space="preserve"> se resumen los aspectos del D. 13/2007 de la Comunidad de Madrid que no aparecen regulados en la Orden TMA 851/2021.</w:t>
      </w:r>
    </w:p>
    <w:p w14:paraId="1FB79295" w14:textId="77777777" w:rsidR="00C4351E" w:rsidRDefault="00C4351E" w:rsidP="00876CD5">
      <w:pPr>
        <w:spacing w:line="276" w:lineRule="auto"/>
        <w:ind w:left="0" w:firstLine="0"/>
        <w:rPr>
          <w:rFonts w:eastAsia="Verdana" w:cs="Verdana"/>
        </w:rPr>
      </w:pPr>
    </w:p>
    <w:p w14:paraId="400EFA3F" w14:textId="77777777" w:rsidR="00C4351E" w:rsidRPr="001D6734" w:rsidRDefault="00C4351E" w:rsidP="00C4351E">
      <w:pPr>
        <w:spacing w:before="0" w:after="0" w:line="240" w:lineRule="auto"/>
        <w:ind w:left="0" w:firstLine="0"/>
        <w:jc w:val="center"/>
        <w:rPr>
          <w:b/>
          <w:bCs/>
          <w:color w:val="000000" w:themeColor="text1"/>
          <w:szCs w:val="22"/>
        </w:rPr>
      </w:pPr>
      <w:r w:rsidRPr="001D6734">
        <w:rPr>
          <w:b/>
          <w:bCs/>
          <w:color w:val="000000" w:themeColor="text1"/>
          <w:szCs w:val="22"/>
        </w:rPr>
        <w:t>CUADRO RESUMEN DE PARÁMETROS NORMATIVOS</w:t>
      </w:r>
    </w:p>
    <w:p w14:paraId="6E389281" w14:textId="77777777" w:rsidR="00876CD5" w:rsidRPr="00876CD5" w:rsidRDefault="00876CD5" w:rsidP="00876CD5">
      <w:pPr>
        <w:spacing w:line="276" w:lineRule="auto"/>
        <w:ind w:left="0" w:firstLine="0"/>
        <w:rPr>
          <w:rFonts w:eastAsia="Verdana" w:cs="Verdana"/>
        </w:rPr>
      </w:pPr>
    </w:p>
    <w:tbl>
      <w:tblPr>
        <w:tblStyle w:val="1"/>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94"/>
        <w:gridCol w:w="2088"/>
        <w:gridCol w:w="1961"/>
      </w:tblGrid>
      <w:tr w:rsidR="00876CD5" w:rsidRPr="00956427" w14:paraId="651065D7" w14:textId="77777777" w:rsidTr="00860593">
        <w:trPr>
          <w:trHeight w:val="271"/>
        </w:trPr>
        <w:tc>
          <w:tcPr>
            <w:tcW w:w="5194" w:type="dxa"/>
            <w:shd w:val="clear" w:color="auto" w:fill="F2F2F2" w:themeFill="background1" w:themeFillShade="F2"/>
            <w:vAlign w:val="center"/>
          </w:tcPr>
          <w:p w14:paraId="712DD5D8" w14:textId="77777777" w:rsidR="00876CD5" w:rsidRPr="00956427" w:rsidRDefault="00876CD5" w:rsidP="00860593">
            <w:pPr>
              <w:ind w:left="0" w:hanging="22"/>
              <w:jc w:val="center"/>
              <w:rPr>
                <w:rFonts w:eastAsia="Verdana" w:cs="Verdana"/>
                <w:b/>
                <w:sz w:val="18"/>
                <w:szCs w:val="18"/>
                <w:lang w:val="es-ES"/>
              </w:rPr>
            </w:pPr>
            <w:r w:rsidRPr="00956427">
              <w:rPr>
                <w:rFonts w:eastAsia="Verdana" w:cs="Verdana"/>
                <w:b/>
                <w:sz w:val="18"/>
                <w:szCs w:val="18"/>
                <w:lang w:val="es-ES"/>
              </w:rPr>
              <w:t>DESCRIPCIÓN</w:t>
            </w:r>
          </w:p>
        </w:tc>
        <w:tc>
          <w:tcPr>
            <w:tcW w:w="2088" w:type="dxa"/>
            <w:shd w:val="clear" w:color="auto" w:fill="F2F2F2" w:themeFill="background1" w:themeFillShade="F2"/>
            <w:vAlign w:val="center"/>
          </w:tcPr>
          <w:p w14:paraId="0671B496" w14:textId="77777777" w:rsidR="00876CD5" w:rsidRPr="00956427" w:rsidRDefault="00876CD5" w:rsidP="00860593">
            <w:pPr>
              <w:ind w:left="-33" w:firstLine="35"/>
              <w:jc w:val="center"/>
              <w:rPr>
                <w:rFonts w:eastAsia="Verdana" w:cs="Verdana"/>
                <w:b/>
                <w:sz w:val="18"/>
                <w:szCs w:val="18"/>
                <w:lang w:val="es-ES"/>
              </w:rPr>
            </w:pPr>
            <w:r w:rsidRPr="00956427">
              <w:rPr>
                <w:rFonts w:eastAsia="Verdana" w:cs="Verdana"/>
                <w:b/>
                <w:sz w:val="18"/>
                <w:szCs w:val="18"/>
                <w:lang w:val="es-ES"/>
              </w:rPr>
              <w:t>VALOR NORMATIVO</w:t>
            </w:r>
          </w:p>
          <w:p w14:paraId="53298E5F" w14:textId="7CA6A8C1" w:rsidR="00876CD5" w:rsidRPr="00956427" w:rsidRDefault="00876CD5" w:rsidP="00860593">
            <w:pPr>
              <w:ind w:left="-33" w:firstLine="35"/>
              <w:jc w:val="center"/>
              <w:rPr>
                <w:rFonts w:eastAsia="Verdana" w:cs="Verdana"/>
                <w:b/>
                <w:sz w:val="18"/>
                <w:szCs w:val="18"/>
                <w:lang w:val="es-ES"/>
              </w:rPr>
            </w:pPr>
            <w:r w:rsidRPr="00956427">
              <w:rPr>
                <w:rFonts w:eastAsia="Verdana" w:cs="Verdana"/>
                <w:b/>
                <w:sz w:val="18"/>
                <w:szCs w:val="18"/>
                <w:lang w:val="es-ES"/>
              </w:rPr>
              <w:t>(D.13/2007 CAM)</w:t>
            </w:r>
          </w:p>
        </w:tc>
        <w:tc>
          <w:tcPr>
            <w:tcW w:w="1961" w:type="dxa"/>
            <w:shd w:val="clear" w:color="auto" w:fill="F2F2F2" w:themeFill="background1" w:themeFillShade="F2"/>
            <w:vAlign w:val="center"/>
          </w:tcPr>
          <w:p w14:paraId="7C47AEF8" w14:textId="77777777" w:rsidR="00876CD5" w:rsidRPr="00956427" w:rsidRDefault="00876CD5" w:rsidP="00860593">
            <w:pPr>
              <w:ind w:left="7" w:hanging="66"/>
              <w:jc w:val="center"/>
              <w:rPr>
                <w:rFonts w:eastAsia="Verdana" w:cs="Verdana"/>
                <w:b/>
                <w:sz w:val="18"/>
                <w:szCs w:val="18"/>
                <w:lang w:val="es-ES"/>
              </w:rPr>
            </w:pPr>
            <w:r w:rsidRPr="00956427">
              <w:rPr>
                <w:rFonts w:eastAsia="Verdana" w:cs="Verdana"/>
                <w:b/>
                <w:sz w:val="18"/>
                <w:szCs w:val="18"/>
                <w:lang w:val="es-ES"/>
              </w:rPr>
              <w:t>REFERENCIA NORMATIVA</w:t>
            </w:r>
          </w:p>
        </w:tc>
      </w:tr>
      <w:tr w:rsidR="00876CD5" w:rsidRPr="00956427" w14:paraId="76BC1253" w14:textId="77777777" w:rsidTr="00C4351E">
        <w:trPr>
          <w:cantSplit/>
          <w:trHeight w:val="442"/>
        </w:trPr>
        <w:tc>
          <w:tcPr>
            <w:tcW w:w="9243" w:type="dxa"/>
            <w:gridSpan w:val="3"/>
            <w:shd w:val="clear" w:color="auto" w:fill="C9E4FF"/>
            <w:vAlign w:val="center"/>
          </w:tcPr>
          <w:p w14:paraId="411FCBC9" w14:textId="77777777" w:rsidR="00876CD5" w:rsidRPr="00956427" w:rsidRDefault="00876CD5" w:rsidP="00695121">
            <w:pPr>
              <w:pBdr>
                <w:top w:val="nil"/>
                <w:left w:val="nil"/>
                <w:bottom w:val="nil"/>
                <w:right w:val="nil"/>
                <w:between w:val="nil"/>
              </w:pBdr>
              <w:spacing w:after="0" w:line="240" w:lineRule="auto"/>
              <w:rPr>
                <w:rFonts w:eastAsia="Verdana" w:cs="Verdana"/>
                <w:b/>
                <w:sz w:val="18"/>
                <w:szCs w:val="18"/>
                <w:lang w:val="es-ES"/>
              </w:rPr>
            </w:pPr>
          </w:p>
          <w:p w14:paraId="7BD9C052" w14:textId="77777777" w:rsidR="00876CD5" w:rsidRPr="00956427" w:rsidRDefault="00876CD5" w:rsidP="00695121">
            <w:pPr>
              <w:pBdr>
                <w:top w:val="nil"/>
                <w:left w:val="nil"/>
                <w:bottom w:val="nil"/>
                <w:right w:val="nil"/>
                <w:between w:val="nil"/>
              </w:pBdr>
              <w:spacing w:after="0" w:line="240" w:lineRule="auto"/>
              <w:rPr>
                <w:rFonts w:eastAsia="Verdana" w:cs="Verdana"/>
                <w:b/>
                <w:sz w:val="18"/>
                <w:szCs w:val="18"/>
                <w:lang w:val="es-ES"/>
              </w:rPr>
            </w:pPr>
            <w:r w:rsidRPr="00956427">
              <w:rPr>
                <w:rFonts w:eastAsia="Verdana" w:cs="Verdana"/>
                <w:b/>
                <w:sz w:val="18"/>
                <w:szCs w:val="18"/>
                <w:lang w:val="es-ES"/>
              </w:rPr>
              <w:t>1. Elementos de protección y delimitación</w:t>
            </w:r>
          </w:p>
          <w:p w14:paraId="6BB415FA" w14:textId="77777777" w:rsidR="00876CD5" w:rsidRPr="00956427" w:rsidRDefault="00876CD5" w:rsidP="00695121">
            <w:pPr>
              <w:pBdr>
                <w:top w:val="nil"/>
                <w:left w:val="nil"/>
                <w:bottom w:val="nil"/>
                <w:right w:val="nil"/>
                <w:between w:val="nil"/>
              </w:pBdr>
              <w:spacing w:after="0" w:line="240" w:lineRule="auto"/>
              <w:rPr>
                <w:rFonts w:eastAsia="Verdana" w:cs="Verdana"/>
                <w:sz w:val="18"/>
                <w:szCs w:val="18"/>
                <w:lang w:val="es-ES"/>
              </w:rPr>
            </w:pPr>
          </w:p>
        </w:tc>
      </w:tr>
      <w:tr w:rsidR="00876CD5" w:rsidRPr="00956427" w14:paraId="4B211FA5" w14:textId="77777777" w:rsidTr="00C4351E">
        <w:trPr>
          <w:cantSplit/>
          <w:trHeight w:val="703"/>
        </w:trPr>
        <w:tc>
          <w:tcPr>
            <w:tcW w:w="5194" w:type="dxa"/>
            <w:vAlign w:val="center"/>
          </w:tcPr>
          <w:p w14:paraId="2817F9C2" w14:textId="77777777" w:rsidR="00876CD5" w:rsidRPr="00956427" w:rsidRDefault="00876CD5" w:rsidP="00860593">
            <w:pPr>
              <w:pBdr>
                <w:top w:val="nil"/>
                <w:left w:val="nil"/>
                <w:bottom w:val="nil"/>
                <w:right w:val="nil"/>
                <w:between w:val="nil"/>
              </w:pBdr>
              <w:spacing w:after="0" w:line="276" w:lineRule="auto"/>
              <w:ind w:left="52" w:hanging="22"/>
              <w:rPr>
                <w:rFonts w:eastAsia="Verdana" w:cs="Verdana"/>
                <w:sz w:val="18"/>
                <w:szCs w:val="18"/>
                <w:lang w:val="es-ES"/>
              </w:rPr>
            </w:pPr>
            <w:r w:rsidRPr="00956427">
              <w:rPr>
                <w:rFonts w:eastAsia="Verdana" w:cs="Verdana"/>
                <w:sz w:val="18"/>
                <w:szCs w:val="18"/>
                <w:lang w:val="es-ES"/>
              </w:rPr>
              <w:t xml:space="preserve">Separación mínima con respecto al área protegida y/o delimitada </w:t>
            </w:r>
          </w:p>
        </w:tc>
        <w:tc>
          <w:tcPr>
            <w:tcW w:w="2088" w:type="dxa"/>
            <w:vAlign w:val="center"/>
          </w:tcPr>
          <w:p w14:paraId="3AD547D7"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50 cm</w:t>
            </w:r>
          </w:p>
        </w:tc>
        <w:tc>
          <w:tcPr>
            <w:tcW w:w="1961" w:type="dxa"/>
            <w:shd w:val="clear" w:color="auto" w:fill="auto"/>
            <w:vAlign w:val="center"/>
          </w:tcPr>
          <w:p w14:paraId="2331DE12"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Norma 8 - 2</w:t>
            </w:r>
          </w:p>
        </w:tc>
      </w:tr>
      <w:tr w:rsidR="00876CD5" w:rsidRPr="00956427" w14:paraId="6D4124A3" w14:textId="77777777" w:rsidTr="00C4351E">
        <w:trPr>
          <w:cantSplit/>
          <w:trHeight w:val="268"/>
        </w:trPr>
        <w:tc>
          <w:tcPr>
            <w:tcW w:w="5194" w:type="dxa"/>
            <w:vAlign w:val="center"/>
          </w:tcPr>
          <w:p w14:paraId="2441A810" w14:textId="77777777" w:rsidR="00876CD5" w:rsidRPr="00956427" w:rsidRDefault="00876CD5" w:rsidP="00860593">
            <w:pPr>
              <w:pBdr>
                <w:top w:val="nil"/>
                <w:left w:val="nil"/>
                <w:bottom w:val="nil"/>
                <w:right w:val="nil"/>
                <w:between w:val="nil"/>
              </w:pBdr>
              <w:spacing w:after="0" w:line="276" w:lineRule="auto"/>
              <w:ind w:left="52" w:hanging="22"/>
              <w:rPr>
                <w:rFonts w:eastAsia="Verdana" w:cs="Verdana"/>
                <w:sz w:val="18"/>
                <w:szCs w:val="18"/>
                <w:lang w:val="es-ES"/>
              </w:rPr>
            </w:pPr>
            <w:r w:rsidRPr="00956427">
              <w:rPr>
                <w:rFonts w:eastAsia="Verdana" w:cs="Verdana"/>
                <w:sz w:val="18"/>
                <w:szCs w:val="18"/>
                <w:lang w:val="es-ES"/>
              </w:rPr>
              <w:t xml:space="preserve">Habrán de llegar hasta el suelo o a un máximo de distancia respecto de éste de… </w:t>
            </w:r>
          </w:p>
          <w:p w14:paraId="50C7E53E" w14:textId="13EA72C5" w:rsidR="00DC1625" w:rsidRPr="00956427" w:rsidRDefault="00DC1625" w:rsidP="00860593">
            <w:pPr>
              <w:pBdr>
                <w:top w:val="nil"/>
                <w:left w:val="nil"/>
                <w:bottom w:val="nil"/>
                <w:right w:val="nil"/>
                <w:between w:val="nil"/>
              </w:pBdr>
              <w:spacing w:after="0" w:line="276" w:lineRule="auto"/>
              <w:ind w:left="52" w:hanging="22"/>
              <w:rPr>
                <w:rFonts w:eastAsia="Verdana" w:cs="Verdana"/>
                <w:sz w:val="18"/>
                <w:szCs w:val="18"/>
                <w:lang w:val="es-ES"/>
              </w:rPr>
            </w:pPr>
          </w:p>
        </w:tc>
        <w:tc>
          <w:tcPr>
            <w:tcW w:w="2088" w:type="dxa"/>
            <w:shd w:val="clear" w:color="auto" w:fill="auto"/>
            <w:vAlign w:val="center"/>
          </w:tcPr>
          <w:p w14:paraId="1FB24F5F"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25 cm</w:t>
            </w:r>
          </w:p>
        </w:tc>
        <w:tc>
          <w:tcPr>
            <w:tcW w:w="1961" w:type="dxa"/>
            <w:shd w:val="clear" w:color="auto" w:fill="auto"/>
            <w:vAlign w:val="center"/>
          </w:tcPr>
          <w:p w14:paraId="169BACCE"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Norma 8 - 2</w:t>
            </w:r>
          </w:p>
        </w:tc>
      </w:tr>
      <w:tr w:rsidR="00876CD5" w:rsidRPr="00956427" w14:paraId="41211D1B" w14:textId="77777777" w:rsidTr="00C4351E">
        <w:trPr>
          <w:trHeight w:val="297"/>
        </w:trPr>
        <w:tc>
          <w:tcPr>
            <w:tcW w:w="9243" w:type="dxa"/>
            <w:gridSpan w:val="3"/>
            <w:shd w:val="clear" w:color="auto" w:fill="C9E4FF"/>
          </w:tcPr>
          <w:p w14:paraId="77277E31" w14:textId="77777777" w:rsidR="00876CD5" w:rsidRPr="00956427" w:rsidRDefault="00876CD5" w:rsidP="00860593">
            <w:pPr>
              <w:pBdr>
                <w:top w:val="nil"/>
                <w:left w:val="nil"/>
                <w:bottom w:val="nil"/>
                <w:right w:val="nil"/>
                <w:between w:val="nil"/>
              </w:pBdr>
              <w:spacing w:before="240" w:after="240" w:line="276" w:lineRule="auto"/>
              <w:ind w:left="52" w:hanging="22"/>
              <w:rPr>
                <w:rFonts w:eastAsia="Verdana" w:cs="Verdana"/>
                <w:sz w:val="18"/>
                <w:szCs w:val="18"/>
                <w:lang w:val="es-ES"/>
              </w:rPr>
            </w:pPr>
            <w:r w:rsidRPr="00956427">
              <w:rPr>
                <w:rFonts w:eastAsia="Verdana" w:cs="Verdana"/>
                <w:b/>
                <w:sz w:val="18"/>
                <w:szCs w:val="18"/>
                <w:lang w:val="es-ES"/>
              </w:rPr>
              <w:t xml:space="preserve">2. Andamios </w:t>
            </w:r>
          </w:p>
        </w:tc>
      </w:tr>
      <w:tr w:rsidR="00876CD5" w:rsidRPr="00956427" w14:paraId="56620765" w14:textId="77777777" w:rsidTr="00C4351E">
        <w:trPr>
          <w:trHeight w:val="297"/>
        </w:trPr>
        <w:tc>
          <w:tcPr>
            <w:tcW w:w="5194" w:type="dxa"/>
            <w:tcBorders>
              <w:top w:val="single" w:sz="4" w:space="0" w:color="000000"/>
              <w:left w:val="single" w:sz="4" w:space="0" w:color="000000"/>
              <w:bottom w:val="single" w:sz="4" w:space="0" w:color="000000"/>
              <w:right w:val="single" w:sz="4" w:space="0" w:color="000000"/>
            </w:tcBorders>
            <w:vAlign w:val="center"/>
          </w:tcPr>
          <w:p w14:paraId="2870C1D8" w14:textId="77777777" w:rsidR="00876CD5" w:rsidRPr="00956427" w:rsidRDefault="00876CD5" w:rsidP="00860593">
            <w:pPr>
              <w:pBdr>
                <w:top w:val="nil"/>
                <w:left w:val="nil"/>
                <w:bottom w:val="nil"/>
                <w:right w:val="nil"/>
                <w:between w:val="nil"/>
              </w:pBdr>
              <w:spacing w:after="0" w:line="276" w:lineRule="auto"/>
              <w:ind w:left="0" w:firstLine="0"/>
              <w:rPr>
                <w:rFonts w:eastAsia="Verdana" w:cs="Verdana"/>
                <w:sz w:val="18"/>
                <w:szCs w:val="18"/>
                <w:lang w:val="es-ES"/>
              </w:rPr>
            </w:pPr>
            <w:r w:rsidRPr="00956427">
              <w:rPr>
                <w:rFonts w:eastAsia="Verdana" w:cs="Verdana"/>
                <w:sz w:val="18"/>
                <w:szCs w:val="18"/>
                <w:lang w:val="es-ES"/>
              </w:rPr>
              <w:t xml:space="preserve">Altura máxima de la parte inferior de elementos de cerramiento medida desde el suelo  </w:t>
            </w:r>
          </w:p>
          <w:p w14:paraId="08C94115" w14:textId="77777777" w:rsidR="00876CD5" w:rsidRPr="00956427" w:rsidRDefault="00876CD5" w:rsidP="00860593">
            <w:pPr>
              <w:pBdr>
                <w:top w:val="nil"/>
                <w:left w:val="nil"/>
                <w:bottom w:val="nil"/>
                <w:right w:val="nil"/>
                <w:between w:val="nil"/>
              </w:pBdr>
              <w:spacing w:after="0" w:line="276" w:lineRule="auto"/>
              <w:ind w:left="52" w:hanging="22"/>
              <w:rPr>
                <w:rFonts w:eastAsia="Verdana" w:cs="Verdana"/>
                <w:sz w:val="18"/>
                <w:szCs w:val="18"/>
                <w:lang w:val="es-ES"/>
              </w:rPr>
            </w:pPr>
          </w:p>
        </w:tc>
        <w:tc>
          <w:tcPr>
            <w:tcW w:w="2088" w:type="dxa"/>
            <w:tcBorders>
              <w:top w:val="single" w:sz="4" w:space="0" w:color="000000"/>
              <w:left w:val="single" w:sz="4" w:space="0" w:color="000000"/>
              <w:bottom w:val="single" w:sz="4" w:space="0" w:color="000000"/>
              <w:right w:val="single" w:sz="4" w:space="0" w:color="000000"/>
            </w:tcBorders>
            <w:vAlign w:val="center"/>
          </w:tcPr>
          <w:p w14:paraId="2BD26C4A"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25 cm</w:t>
            </w:r>
          </w:p>
        </w:tc>
        <w:tc>
          <w:tcPr>
            <w:tcW w:w="1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12C6C"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Norma 8 - 6</w:t>
            </w:r>
          </w:p>
        </w:tc>
      </w:tr>
      <w:tr w:rsidR="00876CD5" w:rsidRPr="00956427" w14:paraId="6DE73BE3" w14:textId="77777777" w:rsidTr="00C4351E">
        <w:trPr>
          <w:trHeight w:val="297"/>
        </w:trPr>
        <w:tc>
          <w:tcPr>
            <w:tcW w:w="5194" w:type="dxa"/>
            <w:tcBorders>
              <w:top w:val="single" w:sz="4" w:space="0" w:color="000000"/>
              <w:left w:val="single" w:sz="4" w:space="0" w:color="000000"/>
              <w:bottom w:val="single" w:sz="4" w:space="0" w:color="000000"/>
              <w:right w:val="single" w:sz="4" w:space="0" w:color="000000"/>
            </w:tcBorders>
            <w:vAlign w:val="center"/>
          </w:tcPr>
          <w:p w14:paraId="093D6268" w14:textId="7EE04EE9" w:rsidR="00876CD5" w:rsidRPr="00956427" w:rsidRDefault="00876CD5" w:rsidP="00860593">
            <w:pPr>
              <w:pBdr>
                <w:top w:val="nil"/>
                <w:left w:val="nil"/>
                <w:bottom w:val="nil"/>
                <w:right w:val="nil"/>
                <w:between w:val="nil"/>
              </w:pBdr>
              <w:spacing w:after="0" w:line="276" w:lineRule="auto"/>
              <w:ind w:left="52" w:hanging="22"/>
              <w:rPr>
                <w:rFonts w:eastAsia="Verdana" w:cs="Verdana"/>
                <w:sz w:val="18"/>
                <w:szCs w:val="18"/>
                <w:lang w:val="es-ES"/>
              </w:rPr>
            </w:pPr>
            <w:r w:rsidRPr="00956427">
              <w:rPr>
                <w:rFonts w:eastAsia="Verdana" w:cs="Verdana"/>
                <w:sz w:val="18"/>
                <w:szCs w:val="18"/>
                <w:lang w:val="es-ES"/>
              </w:rPr>
              <w:t>Lo</w:t>
            </w:r>
            <w:r w:rsidR="00860593" w:rsidRPr="00956427">
              <w:rPr>
                <w:rFonts w:eastAsia="Verdana" w:cs="Verdana"/>
                <w:sz w:val="18"/>
                <w:szCs w:val="18"/>
                <w:lang w:val="es-ES"/>
              </w:rPr>
              <w:t xml:space="preserve">s </w:t>
            </w:r>
            <w:r w:rsidRPr="00956427">
              <w:rPr>
                <w:rFonts w:eastAsia="Verdana" w:cs="Verdana"/>
                <w:sz w:val="18"/>
                <w:szCs w:val="18"/>
                <w:lang w:val="es-ES"/>
              </w:rPr>
              <w:t xml:space="preserve">elementos de cerramiento solo podrán interrumpirse para permitir el acceso a edificios o recintos cerrados </w:t>
            </w:r>
          </w:p>
          <w:p w14:paraId="12F4E343" w14:textId="77777777" w:rsidR="00876CD5" w:rsidRPr="00956427" w:rsidRDefault="00876CD5" w:rsidP="00860593">
            <w:pPr>
              <w:pBdr>
                <w:top w:val="nil"/>
                <w:left w:val="nil"/>
                <w:bottom w:val="nil"/>
                <w:right w:val="nil"/>
                <w:between w:val="nil"/>
              </w:pBdr>
              <w:spacing w:after="0" w:line="276" w:lineRule="auto"/>
              <w:ind w:left="52" w:hanging="22"/>
              <w:rPr>
                <w:rFonts w:eastAsia="Verdana" w:cs="Verdana"/>
                <w:sz w:val="18"/>
                <w:szCs w:val="18"/>
                <w:lang w:val="es-ES"/>
              </w:rPr>
            </w:pPr>
          </w:p>
        </w:tc>
        <w:tc>
          <w:tcPr>
            <w:tcW w:w="2088" w:type="dxa"/>
            <w:tcBorders>
              <w:top w:val="single" w:sz="4" w:space="0" w:color="000000"/>
              <w:left w:val="single" w:sz="4" w:space="0" w:color="000000"/>
              <w:bottom w:val="single" w:sz="4" w:space="0" w:color="000000"/>
              <w:right w:val="single" w:sz="4" w:space="0" w:color="000000"/>
            </w:tcBorders>
            <w:vAlign w:val="center"/>
          </w:tcPr>
          <w:p w14:paraId="57BF2CA6"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SÍ</w:t>
            </w:r>
          </w:p>
        </w:tc>
        <w:tc>
          <w:tcPr>
            <w:tcW w:w="1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0B5B1" w14:textId="77777777" w:rsidR="00876CD5" w:rsidRPr="00956427" w:rsidRDefault="00876CD5" w:rsidP="00695121">
            <w:pPr>
              <w:pBdr>
                <w:top w:val="nil"/>
                <w:left w:val="nil"/>
                <w:bottom w:val="nil"/>
                <w:right w:val="nil"/>
                <w:between w:val="nil"/>
              </w:pBdr>
              <w:spacing w:after="0" w:line="240" w:lineRule="auto"/>
              <w:jc w:val="center"/>
              <w:rPr>
                <w:rFonts w:eastAsia="Verdana" w:cs="Verdana"/>
                <w:sz w:val="18"/>
                <w:szCs w:val="18"/>
                <w:lang w:val="es-ES"/>
              </w:rPr>
            </w:pPr>
            <w:r w:rsidRPr="00956427">
              <w:rPr>
                <w:rFonts w:eastAsia="Verdana" w:cs="Verdana"/>
                <w:sz w:val="18"/>
                <w:szCs w:val="18"/>
                <w:lang w:val="es-ES"/>
              </w:rPr>
              <w:t>Norma 8 - 6</w:t>
            </w:r>
          </w:p>
        </w:tc>
      </w:tr>
    </w:tbl>
    <w:p w14:paraId="21191D09" w14:textId="0B596151" w:rsidR="00876CD5" w:rsidRDefault="00876CD5" w:rsidP="00876CD5"/>
    <w:p w14:paraId="7EF71D0A" w14:textId="2D321834" w:rsidR="00876CD5" w:rsidRDefault="00876CD5" w:rsidP="00876CD5">
      <w:pPr>
        <w:pStyle w:val="Ttulo2"/>
      </w:pPr>
      <w:bookmarkStart w:id="11" w:name="_Toc115248021"/>
      <w:r>
        <w:t>FICHAS TÉCNICAS</w:t>
      </w:r>
      <w:bookmarkEnd w:id="11"/>
    </w:p>
    <w:p w14:paraId="39E1ABFB" w14:textId="20AD771A" w:rsidR="00876CD5" w:rsidRPr="00876CD5" w:rsidRDefault="00876CD5" w:rsidP="007651E4">
      <w:pPr>
        <w:spacing w:after="0"/>
        <w:ind w:left="993"/>
        <w:rPr>
          <w:rFonts w:eastAsia="Verdana" w:cs="Verdana"/>
          <w:szCs w:val="22"/>
        </w:rPr>
      </w:pPr>
      <w:r w:rsidRPr="00876CD5">
        <w:rPr>
          <w:rFonts w:eastAsia="Verdana" w:cs="Verdana"/>
          <w:szCs w:val="22"/>
        </w:rPr>
        <w:t>01</w:t>
      </w:r>
      <w:r w:rsidRPr="00876CD5">
        <w:rPr>
          <w:rFonts w:eastAsia="Verdana" w:cs="Verdana"/>
          <w:szCs w:val="22"/>
        </w:rPr>
        <w:tab/>
      </w:r>
      <w:r w:rsidRPr="00876CD5">
        <w:rPr>
          <w:rFonts w:eastAsia="Verdana" w:cs="Verdana"/>
          <w:szCs w:val="22"/>
        </w:rPr>
        <w:tab/>
      </w:r>
      <w:proofErr w:type="gramStart"/>
      <w:r w:rsidRPr="00876CD5">
        <w:rPr>
          <w:rFonts w:eastAsia="Verdana" w:cs="Verdana"/>
          <w:szCs w:val="22"/>
        </w:rPr>
        <w:t>Itinerario</w:t>
      </w:r>
      <w:proofErr w:type="gramEnd"/>
      <w:r w:rsidRPr="00876CD5">
        <w:rPr>
          <w:rFonts w:eastAsia="Verdana" w:cs="Verdana"/>
          <w:szCs w:val="22"/>
        </w:rPr>
        <w:t xml:space="preserve"> peatonal alternativo.</w:t>
      </w:r>
    </w:p>
    <w:p w14:paraId="75D74859" w14:textId="61399A82" w:rsidR="002A570D" w:rsidRDefault="002A570D">
      <w:pPr>
        <w:spacing w:before="0" w:after="0" w:line="240" w:lineRule="auto"/>
        <w:ind w:left="0" w:firstLine="0"/>
        <w:rPr>
          <w:lang w:val="es-ES_tradnl"/>
        </w:rPr>
      </w:pPr>
      <w:r>
        <w:rPr>
          <w:lang w:val="es-ES_tradnl"/>
        </w:rPr>
        <w:br w:type="page"/>
      </w:r>
    </w:p>
    <w:p w14:paraId="18470564" w14:textId="42375C0E" w:rsidR="002A570D" w:rsidRDefault="002A570D" w:rsidP="00703F50">
      <w:pPr>
        <w:pStyle w:val="Ttulo1"/>
      </w:pPr>
      <w:bookmarkStart w:id="12" w:name="_Toc115248022"/>
      <w:r>
        <w:lastRenderedPageBreak/>
        <w:t>Conservación y mantenimiento</w:t>
      </w:r>
      <w:bookmarkEnd w:id="12"/>
    </w:p>
    <w:p w14:paraId="24C5C01D" w14:textId="6A3E2124" w:rsidR="002A570D" w:rsidRDefault="002A570D" w:rsidP="002A570D">
      <w:pPr>
        <w:spacing w:line="276" w:lineRule="auto"/>
        <w:ind w:left="0" w:firstLine="0"/>
        <w:rPr>
          <w:rFonts w:eastAsia="Verdana" w:cs="Verdana"/>
        </w:rPr>
      </w:pPr>
      <w:r>
        <w:rPr>
          <w:rFonts w:eastAsia="Verdana" w:cs="Verdana"/>
        </w:rPr>
        <w:t xml:space="preserve">En este manual se establecen las condiciones de accesibilidad que debe reunir el espacio público y cada uno de sus componentes. Para garantizar la accesibilidad en todo momento, la propiedad de los elementos del entorno urbano debe hacerse cargo de su </w:t>
      </w:r>
      <w:r>
        <w:rPr>
          <w:rFonts w:eastAsia="Verdana" w:cs="Verdana"/>
          <w:b/>
        </w:rPr>
        <w:t xml:space="preserve">adecuado mantenimiento. </w:t>
      </w:r>
      <w:r>
        <w:rPr>
          <w:rFonts w:eastAsia="Verdana" w:cs="Verdana"/>
        </w:rPr>
        <w:t>Una correcta conservación garantiza el uso de manera autónoma y con seguridad para todas las personas.</w:t>
      </w:r>
    </w:p>
    <w:p w14:paraId="79E9567F" w14:textId="058E62CB" w:rsidR="00876CD5" w:rsidRDefault="002A570D" w:rsidP="002A570D">
      <w:pPr>
        <w:spacing w:line="276" w:lineRule="auto"/>
      </w:pPr>
      <w:r>
        <w:rPr>
          <w:rFonts w:eastAsia="Verdana" w:cs="Verdana"/>
          <w:noProof/>
          <w:sz w:val="18"/>
          <w:szCs w:val="18"/>
        </w:rPr>
        <w:drawing>
          <wp:inline distT="0" distB="0" distL="0" distR="0" wp14:anchorId="2D027601" wp14:editId="4C1EC703">
            <wp:extent cx="5400040" cy="3445541"/>
            <wp:effectExtent l="0" t="0" r="0" b="0"/>
            <wp:docPr id="37" name="image8.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7" name="image8.jpg">
                      <a:extLst>
                        <a:ext uri="{C183D7F6-B498-43B3-948B-1728B52AA6E4}">
                          <adec:decorative xmlns:adec="http://schemas.microsoft.com/office/drawing/2017/decorative" val="1"/>
                        </a:ext>
                      </a:extLst>
                    </pic:cNvPr>
                    <pic:cNvPicPr preferRelativeResize="0"/>
                  </pic:nvPicPr>
                  <pic:blipFill>
                    <a:blip r:embed="rId26"/>
                    <a:srcRect/>
                    <a:stretch>
                      <a:fillRect/>
                    </a:stretch>
                  </pic:blipFill>
                  <pic:spPr>
                    <a:xfrm>
                      <a:off x="0" y="0"/>
                      <a:ext cx="5400040" cy="3445541"/>
                    </a:xfrm>
                    <a:prstGeom prst="rect">
                      <a:avLst/>
                    </a:prstGeom>
                    <a:ln/>
                  </pic:spPr>
                </pic:pic>
              </a:graphicData>
            </a:graphic>
          </wp:inline>
        </w:drawing>
      </w:r>
    </w:p>
    <w:p w14:paraId="78875C7F" w14:textId="1C7CF6C9" w:rsidR="002A570D" w:rsidRDefault="002A570D" w:rsidP="004413CE">
      <w:pPr>
        <w:spacing w:line="276" w:lineRule="auto"/>
        <w:ind w:left="0" w:firstLine="0"/>
        <w:rPr>
          <w:rFonts w:eastAsia="Verdana" w:cs="Verdana"/>
          <w:sz w:val="18"/>
          <w:szCs w:val="18"/>
        </w:rPr>
      </w:pPr>
      <w:r>
        <w:rPr>
          <w:rFonts w:eastAsia="Verdana" w:cs="Verdana"/>
          <w:color w:val="1F4E79"/>
          <w:sz w:val="18"/>
          <w:szCs w:val="18"/>
        </w:rPr>
        <w:t>Imagen 1. La falta de mantenimiento y reposición del pavimento afecta a sus condiciones de accesibilidad, favoreciendo tropiezos y dificultando el tránsito de usuarios de sillas de ruedas</w:t>
      </w:r>
    </w:p>
    <w:p w14:paraId="57B507B4" w14:textId="77777777" w:rsidR="002A570D" w:rsidRPr="00413DAD" w:rsidRDefault="002A570D" w:rsidP="002A570D">
      <w:pPr>
        <w:pStyle w:val="Prrafodelista"/>
      </w:pPr>
      <w:r w:rsidRPr="00413DAD">
        <w:t>Recomendaciones de buenas prácticas</w:t>
      </w:r>
    </w:p>
    <w:p w14:paraId="1D8BD65A" w14:textId="7211C04C" w:rsidR="002A570D" w:rsidRDefault="002A570D" w:rsidP="002A570D">
      <w:pPr>
        <w:pStyle w:val="Citadestacada"/>
      </w:pPr>
      <w:r>
        <w:t>La conservación y el mantenimiento del espacio público es imprescindible para asegurar las condiciones de accesibilidad con las que fue diseñado.</w:t>
      </w:r>
    </w:p>
    <w:p w14:paraId="2E0B0BC3" w14:textId="77777777" w:rsidR="002A570D" w:rsidRPr="002A570D" w:rsidRDefault="002A570D" w:rsidP="002A570D"/>
    <w:p w14:paraId="7EDEE6C7" w14:textId="1138DDF5" w:rsidR="002A570D" w:rsidRDefault="002A570D" w:rsidP="002A570D">
      <w:pPr>
        <w:spacing w:line="276" w:lineRule="auto"/>
        <w:ind w:left="0" w:firstLine="0"/>
        <w:jc w:val="both"/>
        <w:rPr>
          <w:rFonts w:eastAsia="Verdana" w:cs="Verdana"/>
        </w:rPr>
      </w:pPr>
      <w:r>
        <w:rPr>
          <w:rFonts w:eastAsia="Verdana" w:cs="Verdana"/>
        </w:rPr>
        <w:t>Desde este punto de vista podemos diferenciar distintas acciones:</w:t>
      </w:r>
    </w:p>
    <w:p w14:paraId="48486A63" w14:textId="0B565794" w:rsidR="002A570D" w:rsidRPr="002A570D" w:rsidRDefault="002A570D" w:rsidP="002A570D">
      <w:pPr>
        <w:pStyle w:val="Prrafodelista"/>
        <w:numPr>
          <w:ilvl w:val="0"/>
          <w:numId w:val="18"/>
        </w:numPr>
        <w:spacing w:line="276" w:lineRule="auto"/>
        <w:rPr>
          <w:b w:val="0"/>
          <w:bCs w:val="0"/>
          <w:color w:val="auto"/>
        </w:rPr>
      </w:pPr>
      <w:r w:rsidRPr="00860593">
        <w:rPr>
          <w:color w:val="auto"/>
        </w:rPr>
        <w:t>Conservación o mantenimiento preventivo</w:t>
      </w:r>
      <w:r w:rsidRPr="002A570D">
        <w:rPr>
          <w:b w:val="0"/>
          <w:bCs w:val="0"/>
          <w:color w:val="auto"/>
        </w:rPr>
        <w:t>. Son acciones continuas que evitan el deterioro del entorno urbano. La importancia del mantenimiento debe considerarse tanto en el diseño como en la elección de materiales o mobiliario, para que puedan ser repuestos o reparados en un futuro.</w:t>
      </w:r>
    </w:p>
    <w:p w14:paraId="1D2628D1" w14:textId="00528A09" w:rsidR="002A570D" w:rsidRPr="002A570D" w:rsidRDefault="002A570D" w:rsidP="002A570D">
      <w:pPr>
        <w:pStyle w:val="Prrafodelista"/>
        <w:numPr>
          <w:ilvl w:val="0"/>
          <w:numId w:val="18"/>
        </w:numPr>
        <w:spacing w:line="276" w:lineRule="auto"/>
        <w:rPr>
          <w:b w:val="0"/>
          <w:bCs w:val="0"/>
          <w:color w:val="auto"/>
        </w:rPr>
      </w:pPr>
      <w:r w:rsidRPr="00860593">
        <w:rPr>
          <w:color w:val="auto"/>
        </w:rPr>
        <w:t>Mantenimiento correctivo</w:t>
      </w:r>
      <w:r w:rsidRPr="002A570D">
        <w:rPr>
          <w:b w:val="0"/>
          <w:bCs w:val="0"/>
          <w:color w:val="auto"/>
        </w:rPr>
        <w:t xml:space="preserve">. Se trata de acciones puntuales que corrigen desperfectos o falta de funcionalidad de algún elemento. La reposición debe </w:t>
      </w:r>
      <w:r w:rsidRPr="002A570D">
        <w:rPr>
          <w:b w:val="0"/>
          <w:bCs w:val="0"/>
          <w:color w:val="auto"/>
        </w:rPr>
        <w:lastRenderedPageBreak/>
        <w:t>estar planificada cuando el deterioro se produce por un desgaste previsible. Por su parte, cuando el desperfecto es por acciones externas hay que repararlo en el menor tiempo posible para no influir negativamente en la accesibilidad.</w:t>
      </w:r>
    </w:p>
    <w:p w14:paraId="5BF88D07" w14:textId="798636D6" w:rsidR="002A570D" w:rsidRPr="002A570D" w:rsidRDefault="002A570D" w:rsidP="002A570D">
      <w:pPr>
        <w:pStyle w:val="Prrafodelista"/>
        <w:numPr>
          <w:ilvl w:val="0"/>
          <w:numId w:val="18"/>
        </w:numPr>
        <w:spacing w:line="276" w:lineRule="auto"/>
        <w:rPr>
          <w:b w:val="0"/>
          <w:bCs w:val="0"/>
          <w:color w:val="auto"/>
        </w:rPr>
      </w:pPr>
      <w:r w:rsidRPr="00860593">
        <w:rPr>
          <w:color w:val="auto"/>
        </w:rPr>
        <w:t>Limpieza</w:t>
      </w:r>
      <w:r w:rsidRPr="002A570D">
        <w:rPr>
          <w:b w:val="0"/>
          <w:bCs w:val="0"/>
          <w:color w:val="auto"/>
        </w:rPr>
        <w:t>. Desde el punto de vista de la accesibilidad, la limpieza debe garantizar que el pavimento no deslice y que haya una correcta evacuación de aguas pluviales hacia sumideros. Así, hay que retirar las hojas y los frutos caídos de elementos de ajardinamiento, que puedan cubrir las aceras o bloquear los sumideros de los viales.</w:t>
      </w:r>
    </w:p>
    <w:p w14:paraId="5AB030E5" w14:textId="16775F92" w:rsidR="002A570D" w:rsidRPr="00860593" w:rsidRDefault="002A570D" w:rsidP="00860593">
      <w:pPr>
        <w:pStyle w:val="Prrafodelista"/>
        <w:numPr>
          <w:ilvl w:val="0"/>
          <w:numId w:val="18"/>
        </w:numPr>
        <w:spacing w:line="276" w:lineRule="auto"/>
        <w:rPr>
          <w:b w:val="0"/>
          <w:bCs w:val="0"/>
          <w:color w:val="auto"/>
        </w:rPr>
      </w:pPr>
      <w:r w:rsidRPr="00860593">
        <w:rPr>
          <w:color w:val="auto"/>
        </w:rPr>
        <w:t>Previsión en el desarrollo del entorno.</w:t>
      </w:r>
      <w:r w:rsidRPr="002A570D">
        <w:rPr>
          <w:b w:val="0"/>
          <w:bCs w:val="0"/>
          <w:color w:val="auto"/>
        </w:rPr>
        <w:t xml:space="preserve"> En un entorno consolidado pueden surgir nuevas necesidades o cambios de uso. Estos deberán estudiarse teniendo en cuenta las pautas de accesibilidad con que fue diseñado el entorno. Por ejemplo, si hay que incorporar mobiliario urbano, como papeleras, buzones, servicios higiénicos o terrazas, se respetarán los itinerarios peatonales accesibles existentes.</w:t>
      </w:r>
    </w:p>
    <w:p w14:paraId="3450B6FB" w14:textId="77777777" w:rsidR="002A570D" w:rsidRPr="00413DAD" w:rsidRDefault="002A570D" w:rsidP="002A570D">
      <w:pPr>
        <w:pStyle w:val="Prrafodelista"/>
      </w:pPr>
      <w:r w:rsidRPr="00413DAD">
        <w:t>Recomendaciones de buenas prácticas</w:t>
      </w:r>
    </w:p>
    <w:p w14:paraId="6B23775F" w14:textId="30F99AD3" w:rsidR="002A570D" w:rsidRDefault="002A570D" w:rsidP="002A570D">
      <w:pPr>
        <w:pStyle w:val="Citadestacada"/>
      </w:pPr>
      <w:r w:rsidRPr="002A570D">
        <w:t>Ante cualquier desperfecto, sobre todo los producidos por vandalismo, hay que garantizar que los servicios responsables ofrezcan respuesta y reparación inmediatas.</w:t>
      </w:r>
    </w:p>
    <w:p w14:paraId="1A6D027E" w14:textId="77777777" w:rsidR="00EC7C0C" w:rsidRPr="00EC7C0C" w:rsidRDefault="00EC7C0C" w:rsidP="00860593">
      <w:pPr>
        <w:ind w:left="0" w:firstLine="0"/>
      </w:pPr>
    </w:p>
    <w:p w14:paraId="4270B2C7" w14:textId="099EE3C4" w:rsidR="002A570D" w:rsidRDefault="003E6945" w:rsidP="003E6945">
      <w:pPr>
        <w:pStyle w:val="Citadestacada"/>
        <w:ind w:left="0"/>
      </w:pPr>
      <w:r>
        <w:rPr>
          <w:rFonts w:eastAsia="Verdana" w:cs="Verdana"/>
          <w:noProof/>
          <w:sz w:val="18"/>
          <w:szCs w:val="18"/>
        </w:rPr>
        <w:drawing>
          <wp:inline distT="0" distB="0" distL="0" distR="0" wp14:anchorId="10EEBED8" wp14:editId="53C59DEC">
            <wp:extent cx="5400040" cy="3030337"/>
            <wp:effectExtent l="0" t="0" r="0" b="5080"/>
            <wp:docPr id="39" name="image1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9" name="image13.jpg">
                      <a:extLst>
                        <a:ext uri="{C183D7F6-B498-43B3-948B-1728B52AA6E4}">
                          <adec:decorative xmlns:adec="http://schemas.microsoft.com/office/drawing/2017/decorative" val="1"/>
                        </a:ext>
                      </a:extLst>
                    </pic:cNvPr>
                    <pic:cNvPicPr preferRelativeResize="0"/>
                  </pic:nvPicPr>
                  <pic:blipFill>
                    <a:blip r:embed="rId27"/>
                    <a:srcRect/>
                    <a:stretch>
                      <a:fillRect/>
                    </a:stretch>
                  </pic:blipFill>
                  <pic:spPr>
                    <a:xfrm>
                      <a:off x="0" y="0"/>
                      <a:ext cx="5400040" cy="3030337"/>
                    </a:xfrm>
                    <a:prstGeom prst="rect">
                      <a:avLst/>
                    </a:prstGeom>
                    <a:ln/>
                  </pic:spPr>
                </pic:pic>
              </a:graphicData>
            </a:graphic>
          </wp:inline>
        </w:drawing>
      </w:r>
    </w:p>
    <w:p w14:paraId="730AAC01" w14:textId="377E6FA7" w:rsidR="003E6945" w:rsidRDefault="003E6945" w:rsidP="003E6945">
      <w:pPr>
        <w:spacing w:line="276" w:lineRule="auto"/>
        <w:ind w:left="0" w:firstLine="0"/>
        <w:rPr>
          <w:rFonts w:eastAsia="Verdana" w:cs="Verdana"/>
          <w:sz w:val="18"/>
          <w:szCs w:val="18"/>
        </w:rPr>
      </w:pPr>
      <w:r>
        <w:rPr>
          <w:rFonts w:eastAsia="Verdana" w:cs="Verdana"/>
          <w:color w:val="1F4E79"/>
          <w:sz w:val="18"/>
          <w:szCs w:val="18"/>
        </w:rPr>
        <w:t>Imagen 2. La falta de limpieza en el pavimento genera situaciones no contempladas en su diseño, perdiendo el pavimento su condición de antideslizante</w:t>
      </w:r>
    </w:p>
    <w:p w14:paraId="2F949AFD" w14:textId="254BB3C6" w:rsidR="003E6945" w:rsidRDefault="000E074E" w:rsidP="000E074E">
      <w:pPr>
        <w:pStyle w:val="Ttulo2"/>
      </w:pPr>
      <w:bookmarkStart w:id="13" w:name="_Toc115248023"/>
      <w:r>
        <w:lastRenderedPageBreak/>
        <w:t>DETALLES DE DISEÑO</w:t>
      </w:r>
      <w:bookmarkEnd w:id="13"/>
    </w:p>
    <w:p w14:paraId="7D9BA528" w14:textId="0DE92D36" w:rsidR="000E074E" w:rsidRDefault="000E074E" w:rsidP="000E074E">
      <w:pPr>
        <w:spacing w:line="276" w:lineRule="auto"/>
        <w:ind w:left="0" w:firstLine="0"/>
        <w:rPr>
          <w:rFonts w:eastAsia="Verdana" w:cs="Verdana"/>
        </w:rPr>
      </w:pPr>
      <w:r>
        <w:rPr>
          <w:rFonts w:eastAsia="Verdana" w:cs="Verdana"/>
        </w:rPr>
        <w:t>A continuación, se analiza el efecto de la conservación y el mantenimiento en los elementos clave de los espacios públicos urbanizados:</w:t>
      </w:r>
    </w:p>
    <w:p w14:paraId="643C6FD8" w14:textId="1277C661" w:rsidR="000E074E" w:rsidRDefault="000E074E" w:rsidP="000E074E">
      <w:pPr>
        <w:pStyle w:val="Ttulo3"/>
        <w:numPr>
          <w:ilvl w:val="0"/>
          <w:numId w:val="19"/>
        </w:numPr>
      </w:pPr>
      <w:bookmarkStart w:id="14" w:name="_Toc115248024"/>
      <w:r>
        <w:t>Pavimentos</w:t>
      </w:r>
      <w:bookmarkEnd w:id="14"/>
    </w:p>
    <w:p w14:paraId="297A9A22" w14:textId="77777777" w:rsidR="000E074E" w:rsidRDefault="000E074E" w:rsidP="000E074E">
      <w:pPr>
        <w:spacing w:line="276" w:lineRule="auto"/>
        <w:ind w:left="0" w:firstLine="0"/>
        <w:rPr>
          <w:rFonts w:eastAsia="Verdana" w:cs="Verdana"/>
        </w:rPr>
      </w:pPr>
      <w:r>
        <w:rPr>
          <w:rFonts w:eastAsia="Verdana" w:cs="Verdana"/>
        </w:rPr>
        <w:t>No deben existir resaltes ni piezas sueltas, tampoco ausencia de material. Todo ello podría provocar tropiezos o interrumpir el tránsito de elementos con pequeñas ruedas como carritos de bebé, andadores, bicicletas o sillas de ruedas.</w:t>
      </w:r>
    </w:p>
    <w:p w14:paraId="5F77CD69" w14:textId="5B9E2BA8" w:rsidR="000E074E" w:rsidRDefault="000E074E" w:rsidP="000E074E">
      <w:pPr>
        <w:spacing w:line="276" w:lineRule="auto"/>
        <w:ind w:left="0" w:firstLine="0"/>
        <w:rPr>
          <w:rFonts w:eastAsia="Verdana" w:cs="Verdana"/>
        </w:rPr>
      </w:pPr>
      <w:r>
        <w:rPr>
          <w:rFonts w:eastAsia="Verdana" w:cs="Verdana"/>
        </w:rPr>
        <w:t xml:space="preserve">Una conservación óptima implica también </w:t>
      </w:r>
      <w:r>
        <w:rPr>
          <w:rFonts w:eastAsia="Verdana" w:cs="Verdana"/>
          <w:b/>
        </w:rPr>
        <w:t>preservar las juntas entre piezas</w:t>
      </w:r>
      <w:r>
        <w:rPr>
          <w:rFonts w:eastAsia="Verdana" w:cs="Verdana"/>
        </w:rPr>
        <w:t xml:space="preserve"> y garantizar su limpieza. Se evita así que pueda haber resbalones por la presencia de hojas, papeles u otros materiales.</w:t>
      </w:r>
    </w:p>
    <w:p w14:paraId="5DFDB0F5" w14:textId="77777777" w:rsidR="007651E4" w:rsidRDefault="007651E4" w:rsidP="000E074E">
      <w:pPr>
        <w:spacing w:line="276" w:lineRule="auto"/>
        <w:ind w:left="0" w:firstLine="0"/>
        <w:rPr>
          <w:rFonts w:eastAsia="Verdana" w:cs="Verdana"/>
          <w:sz w:val="18"/>
          <w:szCs w:val="18"/>
        </w:rPr>
      </w:pPr>
    </w:p>
    <w:p w14:paraId="180240BF" w14:textId="755C1546" w:rsidR="000E074E" w:rsidRDefault="000E074E" w:rsidP="004413CE">
      <w:pPr>
        <w:spacing w:line="276" w:lineRule="auto"/>
      </w:pPr>
      <w:r>
        <w:rPr>
          <w:rFonts w:eastAsia="Verdana" w:cs="Verdana"/>
          <w:noProof/>
          <w:sz w:val="18"/>
          <w:szCs w:val="18"/>
        </w:rPr>
        <w:drawing>
          <wp:inline distT="0" distB="0" distL="0" distR="0" wp14:anchorId="76A8B55B" wp14:editId="5F484CC9">
            <wp:extent cx="5400040" cy="3030337"/>
            <wp:effectExtent l="0" t="0" r="0" b="5080"/>
            <wp:docPr id="38" name="image17.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8" name="image17.jpg">
                      <a:extLst>
                        <a:ext uri="{C183D7F6-B498-43B3-948B-1728B52AA6E4}">
                          <adec:decorative xmlns:adec="http://schemas.microsoft.com/office/drawing/2017/decorative" val="1"/>
                        </a:ext>
                      </a:extLst>
                    </pic:cNvPr>
                    <pic:cNvPicPr preferRelativeResize="0"/>
                  </pic:nvPicPr>
                  <pic:blipFill>
                    <a:blip r:embed="rId28"/>
                    <a:srcRect/>
                    <a:stretch>
                      <a:fillRect/>
                    </a:stretch>
                  </pic:blipFill>
                  <pic:spPr>
                    <a:xfrm>
                      <a:off x="0" y="0"/>
                      <a:ext cx="5400040" cy="3030337"/>
                    </a:xfrm>
                    <a:prstGeom prst="rect">
                      <a:avLst/>
                    </a:prstGeom>
                    <a:ln/>
                  </pic:spPr>
                </pic:pic>
              </a:graphicData>
            </a:graphic>
          </wp:inline>
        </w:drawing>
      </w:r>
    </w:p>
    <w:p w14:paraId="632F316B" w14:textId="4AF0BA0A" w:rsidR="000E074E" w:rsidRDefault="000E074E" w:rsidP="004413CE">
      <w:pPr>
        <w:spacing w:line="276" w:lineRule="auto"/>
        <w:ind w:left="0" w:firstLine="0"/>
        <w:rPr>
          <w:rFonts w:eastAsia="Verdana" w:cs="Verdana"/>
          <w:sz w:val="18"/>
          <w:szCs w:val="18"/>
        </w:rPr>
      </w:pPr>
      <w:r>
        <w:rPr>
          <w:rFonts w:eastAsia="Verdana" w:cs="Verdana"/>
          <w:color w:val="1F4E79"/>
          <w:sz w:val="18"/>
          <w:szCs w:val="18"/>
        </w:rPr>
        <w:t>Imagen 3. En la imagen, el deterioro del pavimento provoca situaciones de tropiezo y limitaciones para el uso de cualquier vehículo de ruedas</w:t>
      </w:r>
    </w:p>
    <w:p w14:paraId="0F49B721" w14:textId="77777777" w:rsidR="00C3625E" w:rsidRDefault="00C3625E" w:rsidP="00C3625E">
      <w:pPr>
        <w:pStyle w:val="Ttulo3"/>
      </w:pPr>
      <w:bookmarkStart w:id="15" w:name="_Toc115248025"/>
      <w:r>
        <w:t>Alcorques y zonas ajardinadas</w:t>
      </w:r>
      <w:bookmarkEnd w:id="15"/>
    </w:p>
    <w:p w14:paraId="6BC7A0BA" w14:textId="77777777" w:rsidR="00C3625E" w:rsidRDefault="00C3625E" w:rsidP="00C3625E">
      <w:pPr>
        <w:spacing w:line="276" w:lineRule="auto"/>
        <w:ind w:left="0" w:firstLine="0"/>
        <w:rPr>
          <w:rFonts w:eastAsia="Verdana" w:cs="Verdana"/>
        </w:rPr>
      </w:pPr>
      <w:r>
        <w:rPr>
          <w:rFonts w:eastAsia="Verdana" w:cs="Verdana"/>
        </w:rPr>
        <w:t xml:space="preserve">Es habitual que cerca de parterres y alcorques prolifere vegetación por la presencia de agua de riego y la proximidad de arbolado. El resultado es el crecimiento de </w:t>
      </w:r>
      <w:r>
        <w:rPr>
          <w:rFonts w:eastAsia="Verdana" w:cs="Verdana"/>
          <w:b/>
        </w:rPr>
        <w:t>malas hierbas en las juntas</w:t>
      </w:r>
      <w:r>
        <w:rPr>
          <w:rFonts w:eastAsia="Verdana" w:cs="Verdana"/>
        </w:rPr>
        <w:t xml:space="preserve"> y el deterioro de las piezas de pavimento.</w:t>
      </w:r>
    </w:p>
    <w:p w14:paraId="646DE6E5" w14:textId="316FB1D1" w:rsidR="00C3625E" w:rsidRDefault="00C3625E" w:rsidP="00C3625E">
      <w:pPr>
        <w:spacing w:line="276" w:lineRule="auto"/>
        <w:ind w:left="0" w:firstLine="0"/>
        <w:rPr>
          <w:rFonts w:eastAsia="Verdana" w:cs="Verdana"/>
        </w:rPr>
      </w:pPr>
      <w:r>
        <w:rPr>
          <w:rFonts w:eastAsia="Verdana" w:cs="Verdana"/>
        </w:rPr>
        <w:t>Hay que procurar que los sistemas de riego automático no mojen las aceras colindantes destinadas al tráfico peatonal.</w:t>
      </w:r>
    </w:p>
    <w:p w14:paraId="25055D31" w14:textId="77777777" w:rsidR="00C3625E" w:rsidRDefault="00C3625E" w:rsidP="00C3625E">
      <w:pPr>
        <w:spacing w:line="276" w:lineRule="auto"/>
        <w:ind w:left="0" w:firstLine="0"/>
        <w:rPr>
          <w:rFonts w:eastAsia="Verdana" w:cs="Verdana"/>
        </w:rPr>
      </w:pPr>
    </w:p>
    <w:p w14:paraId="673FCB9C" w14:textId="77777777" w:rsidR="00C3625E" w:rsidRDefault="00C3625E" w:rsidP="00C3625E">
      <w:pPr>
        <w:spacing w:line="276" w:lineRule="auto"/>
        <w:jc w:val="both"/>
        <w:rPr>
          <w:rFonts w:eastAsia="Verdana" w:cs="Verdana"/>
          <w:sz w:val="18"/>
          <w:szCs w:val="18"/>
        </w:rPr>
      </w:pPr>
      <w:r>
        <w:rPr>
          <w:rFonts w:eastAsia="Verdana" w:cs="Verdana"/>
          <w:noProof/>
          <w:sz w:val="18"/>
          <w:szCs w:val="18"/>
        </w:rPr>
        <w:lastRenderedPageBreak/>
        <w:drawing>
          <wp:inline distT="0" distB="0" distL="0" distR="0" wp14:anchorId="2C5E838F" wp14:editId="73B6A3FE">
            <wp:extent cx="5756275" cy="2158365"/>
            <wp:effectExtent l="0" t="0" r="0" b="0"/>
            <wp:docPr id="42" name="image9.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2" name="image9.jpg">
                      <a:extLst>
                        <a:ext uri="{C183D7F6-B498-43B3-948B-1728B52AA6E4}">
                          <adec:decorative xmlns:adec="http://schemas.microsoft.com/office/drawing/2017/decorative" val="1"/>
                        </a:ext>
                      </a:extLst>
                    </pic:cNvPr>
                    <pic:cNvPicPr preferRelativeResize="0"/>
                  </pic:nvPicPr>
                  <pic:blipFill>
                    <a:blip r:embed="rId29"/>
                    <a:srcRect t="33430"/>
                    <a:stretch>
                      <a:fillRect/>
                    </a:stretch>
                  </pic:blipFill>
                  <pic:spPr>
                    <a:xfrm>
                      <a:off x="0" y="0"/>
                      <a:ext cx="5756275" cy="2158365"/>
                    </a:xfrm>
                    <a:prstGeom prst="rect">
                      <a:avLst/>
                    </a:prstGeom>
                    <a:ln/>
                  </pic:spPr>
                </pic:pic>
              </a:graphicData>
            </a:graphic>
          </wp:inline>
        </w:drawing>
      </w:r>
    </w:p>
    <w:p w14:paraId="15731982" w14:textId="101DE661" w:rsidR="00C3625E" w:rsidRDefault="00C3625E" w:rsidP="00C3625E">
      <w:pPr>
        <w:spacing w:line="276" w:lineRule="auto"/>
        <w:ind w:left="0" w:firstLine="0"/>
        <w:jc w:val="both"/>
        <w:rPr>
          <w:rFonts w:eastAsia="Verdana" w:cs="Verdana"/>
          <w:sz w:val="18"/>
          <w:szCs w:val="18"/>
        </w:rPr>
      </w:pPr>
      <w:r>
        <w:rPr>
          <w:rFonts w:eastAsia="Verdana" w:cs="Verdana"/>
          <w:color w:val="1F4E79"/>
          <w:sz w:val="18"/>
          <w:szCs w:val="18"/>
        </w:rPr>
        <w:t>Imagen 4. Parterre ajardinado en cuyo límite proliferan de forma descontrolada raíces y matorrales, lo que conlleva un deterioro del pavimento circundante</w:t>
      </w:r>
    </w:p>
    <w:p w14:paraId="7BA65109" w14:textId="77777777" w:rsidR="00C3625E" w:rsidRDefault="00C3625E" w:rsidP="00C3625E">
      <w:pPr>
        <w:spacing w:line="276" w:lineRule="auto"/>
        <w:ind w:left="0" w:firstLine="0"/>
        <w:rPr>
          <w:rFonts w:eastAsia="Verdana" w:cs="Verdana"/>
        </w:rPr>
      </w:pPr>
      <w:r>
        <w:rPr>
          <w:rFonts w:eastAsia="Verdana" w:cs="Verdana"/>
        </w:rPr>
        <w:t>En el caso de los alcorques, hay que establecer diversos criterios de mantenimiento, dependiendo de si están o no enrasados con el pavimento. No obstante, siempre hay que considerar que el riego continuo del arbolado tiene un efecto en sus elementos de protección.</w:t>
      </w:r>
    </w:p>
    <w:p w14:paraId="367FCB0B" w14:textId="77777777" w:rsidR="00C3625E" w:rsidRDefault="00C3625E" w:rsidP="000C452B">
      <w:pPr>
        <w:numPr>
          <w:ilvl w:val="0"/>
          <w:numId w:val="20"/>
        </w:numPr>
        <w:spacing w:before="0" w:after="0" w:line="259" w:lineRule="auto"/>
        <w:rPr>
          <w:rFonts w:eastAsia="Verdana" w:cs="Verdana"/>
        </w:rPr>
      </w:pPr>
      <w:r>
        <w:rPr>
          <w:rFonts w:eastAsia="Verdana" w:cs="Verdana"/>
          <w:b/>
        </w:rPr>
        <w:t>Alcorques acotados con elementos elevados:</w:t>
      </w:r>
      <w:r>
        <w:rPr>
          <w:rFonts w:eastAsia="Verdana" w:cs="Verdana"/>
        </w:rPr>
        <w:t xml:space="preserve"> el riego provoca un progresivo empuje y deterioro de los elementos de contención. Así, estos deben mantenerse estables y sin desprendimientos que puedan invadir el espacio peatonal. Hay que vigilar si existe vegetación rastrera para que no llegue a la zona de tránsito peatonal y pueda provocar tropiezos. </w:t>
      </w:r>
      <w:r>
        <w:rPr>
          <w:rFonts w:eastAsia="Verdana" w:cs="Verdana"/>
        </w:rPr>
        <w:br/>
      </w:r>
    </w:p>
    <w:p w14:paraId="5F9D39BD" w14:textId="77777777" w:rsidR="00C3625E" w:rsidRDefault="00C3625E" w:rsidP="000C452B">
      <w:pPr>
        <w:numPr>
          <w:ilvl w:val="0"/>
          <w:numId w:val="20"/>
        </w:numPr>
        <w:spacing w:before="0" w:after="160" w:line="259" w:lineRule="auto"/>
        <w:rPr>
          <w:rFonts w:eastAsia="Verdana" w:cs="Verdana"/>
          <w:b/>
        </w:rPr>
      </w:pPr>
      <w:r>
        <w:rPr>
          <w:rFonts w:eastAsia="Verdana" w:cs="Verdana"/>
          <w:b/>
        </w:rPr>
        <w:t xml:space="preserve">Alcorques enrasados con la acera: </w:t>
      </w:r>
      <w:r>
        <w:rPr>
          <w:rFonts w:eastAsia="Verdana" w:cs="Verdana"/>
        </w:rPr>
        <w:t>el riego provoca la pérdida de material árido en el que se sustenta el adoquín, pavimento o material de enrase. Esto puede originar el hundimiento parcial de la zona e incluso la pérdida de material por disgregación. En ambos casos, hay que corregirlo.</w:t>
      </w:r>
    </w:p>
    <w:p w14:paraId="2DBCF236" w14:textId="6977F7AC" w:rsidR="00C3625E" w:rsidRDefault="00C3625E" w:rsidP="00C3625E">
      <w:pPr>
        <w:jc w:val="both"/>
        <w:rPr>
          <w:rFonts w:eastAsia="Verdana" w:cs="Verdana"/>
        </w:rPr>
      </w:pPr>
    </w:p>
    <w:p w14:paraId="294EB8E8" w14:textId="77777777" w:rsidR="008976D4" w:rsidRDefault="00C3625E" w:rsidP="008976D4">
      <w:pPr>
        <w:spacing w:line="276" w:lineRule="auto"/>
        <w:ind w:left="0" w:firstLine="0"/>
        <w:rPr>
          <w:rFonts w:eastAsia="Verdana" w:cs="Verdana"/>
          <w:color w:val="1F4E79"/>
          <w:sz w:val="18"/>
          <w:szCs w:val="18"/>
        </w:rPr>
      </w:pPr>
      <w:r>
        <w:rPr>
          <w:rFonts w:eastAsia="Verdana" w:cs="Verdana"/>
          <w:noProof/>
          <w:sz w:val="18"/>
          <w:szCs w:val="18"/>
        </w:rPr>
        <w:drawing>
          <wp:inline distT="0" distB="0" distL="0" distR="0" wp14:anchorId="31C4B68D" wp14:editId="40BE3378">
            <wp:extent cx="5400040" cy="2617907"/>
            <wp:effectExtent l="0" t="0" r="0" b="0"/>
            <wp:docPr id="40" name="image16.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0" name="image16.jpg">
                      <a:extLst>
                        <a:ext uri="{C183D7F6-B498-43B3-948B-1728B52AA6E4}">
                          <adec:decorative xmlns:adec="http://schemas.microsoft.com/office/drawing/2017/decorative" val="1"/>
                        </a:ext>
                      </a:extLst>
                    </pic:cNvPr>
                    <pic:cNvPicPr preferRelativeResize="0"/>
                  </pic:nvPicPr>
                  <pic:blipFill>
                    <a:blip r:embed="rId30"/>
                    <a:srcRect t="30176" r="1652" b="6386"/>
                    <a:stretch>
                      <a:fillRect/>
                    </a:stretch>
                  </pic:blipFill>
                  <pic:spPr>
                    <a:xfrm>
                      <a:off x="0" y="0"/>
                      <a:ext cx="5400040" cy="2617907"/>
                    </a:xfrm>
                    <a:prstGeom prst="rect">
                      <a:avLst/>
                    </a:prstGeom>
                    <a:ln/>
                  </pic:spPr>
                </pic:pic>
              </a:graphicData>
            </a:graphic>
          </wp:inline>
        </w:drawing>
      </w:r>
    </w:p>
    <w:p w14:paraId="3A656750" w14:textId="7C9A1C9B" w:rsidR="00C3625E" w:rsidRPr="00860593" w:rsidRDefault="00C3625E" w:rsidP="00860593">
      <w:pPr>
        <w:spacing w:line="276" w:lineRule="auto"/>
        <w:ind w:left="0" w:firstLine="0"/>
        <w:rPr>
          <w:rFonts w:eastAsia="Verdana" w:cs="Verdana"/>
          <w:color w:val="1F4E79"/>
          <w:sz w:val="18"/>
          <w:szCs w:val="18"/>
        </w:rPr>
      </w:pPr>
      <w:r>
        <w:rPr>
          <w:rFonts w:eastAsia="Verdana" w:cs="Verdana"/>
          <w:color w:val="1F4E79"/>
          <w:sz w:val="18"/>
          <w:szCs w:val="18"/>
        </w:rPr>
        <w:t>Imagen 5. La pérdida de árido en el alcorque conlleva el hundimiento del adoquín y posteriormente la pérdida de piezas, generando un desnivel no previsto que debe corregirse</w:t>
      </w:r>
    </w:p>
    <w:p w14:paraId="5D2C40E5" w14:textId="55B582B9" w:rsidR="00C3625E" w:rsidRDefault="00C3625E" w:rsidP="00C3625E">
      <w:pPr>
        <w:pStyle w:val="Ttulo3"/>
      </w:pPr>
      <w:bookmarkStart w:id="16" w:name="_Toc115248026"/>
      <w:r>
        <w:lastRenderedPageBreak/>
        <w:t>Vegetación</w:t>
      </w:r>
      <w:bookmarkEnd w:id="16"/>
    </w:p>
    <w:p w14:paraId="7A5A44F3" w14:textId="77777777" w:rsidR="00C3625E" w:rsidRDefault="00C3625E" w:rsidP="00C3625E">
      <w:pPr>
        <w:spacing w:line="276" w:lineRule="auto"/>
        <w:ind w:left="0" w:firstLine="0"/>
        <w:rPr>
          <w:rFonts w:eastAsia="Verdana" w:cs="Verdana"/>
        </w:rPr>
      </w:pPr>
      <w:r>
        <w:rPr>
          <w:rFonts w:eastAsia="Verdana" w:cs="Verdana"/>
        </w:rPr>
        <w:t>La poda y el mantenimiento de los elementos de arbolado urbano debe garantizar el ancho y la altura libre de paso de los itinerarios peatonales (1,80 m de ancho y 2,20 m de altura).</w:t>
      </w:r>
    </w:p>
    <w:p w14:paraId="741426F2" w14:textId="77777777" w:rsidR="00C3625E" w:rsidRDefault="00C3625E" w:rsidP="00C3625E">
      <w:pPr>
        <w:spacing w:line="276" w:lineRule="auto"/>
        <w:ind w:left="0" w:firstLine="0"/>
        <w:rPr>
          <w:rFonts w:eastAsia="Verdana" w:cs="Verdana"/>
          <w:sz w:val="18"/>
          <w:szCs w:val="18"/>
        </w:rPr>
      </w:pPr>
      <w:r>
        <w:rPr>
          <w:rFonts w:eastAsia="Verdana" w:cs="Verdana"/>
          <w:noProof/>
          <w:sz w:val="18"/>
          <w:szCs w:val="18"/>
        </w:rPr>
        <w:drawing>
          <wp:inline distT="0" distB="0" distL="0" distR="0" wp14:anchorId="05685983" wp14:editId="5BC96785">
            <wp:extent cx="5756275" cy="3230245"/>
            <wp:effectExtent l="0" t="0" r="0" b="0"/>
            <wp:docPr id="44" name="image15.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4" name="image15.jpg">
                      <a:extLst>
                        <a:ext uri="{C183D7F6-B498-43B3-948B-1728B52AA6E4}">
                          <adec:decorative xmlns:adec="http://schemas.microsoft.com/office/drawing/2017/decorative" val="1"/>
                        </a:ext>
                      </a:extLst>
                    </pic:cNvPr>
                    <pic:cNvPicPr preferRelativeResize="0"/>
                  </pic:nvPicPr>
                  <pic:blipFill>
                    <a:blip r:embed="rId31"/>
                    <a:srcRect/>
                    <a:stretch>
                      <a:fillRect/>
                    </a:stretch>
                  </pic:blipFill>
                  <pic:spPr>
                    <a:xfrm>
                      <a:off x="0" y="0"/>
                      <a:ext cx="5756275" cy="3230245"/>
                    </a:xfrm>
                    <a:prstGeom prst="rect">
                      <a:avLst/>
                    </a:prstGeom>
                    <a:ln/>
                  </pic:spPr>
                </pic:pic>
              </a:graphicData>
            </a:graphic>
          </wp:inline>
        </w:drawing>
      </w:r>
    </w:p>
    <w:p w14:paraId="4426F7BE" w14:textId="55BDA350" w:rsidR="00C3625E" w:rsidRDefault="00C3625E" w:rsidP="00C3625E">
      <w:pPr>
        <w:spacing w:line="276" w:lineRule="auto"/>
        <w:ind w:left="0" w:firstLine="0"/>
        <w:rPr>
          <w:rFonts w:eastAsia="Verdana" w:cs="Verdana"/>
          <w:color w:val="1F4E79"/>
          <w:sz w:val="18"/>
          <w:szCs w:val="18"/>
        </w:rPr>
      </w:pPr>
      <w:r>
        <w:rPr>
          <w:rFonts w:eastAsia="Verdana" w:cs="Verdana"/>
          <w:color w:val="1F4E79"/>
          <w:sz w:val="18"/>
          <w:szCs w:val="18"/>
        </w:rPr>
        <w:t>Imagen 6. La progresiva pérdida de verticalidad del arbolado o el crecimiento de sus ramas puede limitar y reducir el ancho libre de paso (gálibo) de las aceras</w:t>
      </w:r>
    </w:p>
    <w:p w14:paraId="722B8DF5" w14:textId="77777777" w:rsidR="00C3625E" w:rsidRDefault="00C3625E" w:rsidP="00C3625E">
      <w:pPr>
        <w:spacing w:line="276" w:lineRule="auto"/>
        <w:ind w:left="0" w:firstLine="0"/>
        <w:rPr>
          <w:rFonts w:eastAsia="Verdana" w:cs="Verdana"/>
          <w:sz w:val="18"/>
          <w:szCs w:val="18"/>
        </w:rPr>
      </w:pPr>
    </w:p>
    <w:p w14:paraId="04F0296B" w14:textId="77777777" w:rsidR="00C3625E" w:rsidRDefault="00C3625E" w:rsidP="00C3625E">
      <w:pPr>
        <w:spacing w:line="276" w:lineRule="auto"/>
        <w:ind w:left="0" w:firstLine="0"/>
        <w:rPr>
          <w:rFonts w:eastAsia="Verdana" w:cs="Verdana"/>
        </w:rPr>
      </w:pPr>
      <w:r>
        <w:rPr>
          <w:rFonts w:eastAsia="Verdana" w:cs="Verdana"/>
        </w:rPr>
        <w:t xml:space="preserve">Hay que observar también el efecto de las </w:t>
      </w:r>
      <w:r>
        <w:rPr>
          <w:rFonts w:eastAsia="Verdana" w:cs="Verdana"/>
          <w:b/>
        </w:rPr>
        <w:t>raíces de los árboles de mayor porte.</w:t>
      </w:r>
      <w:r>
        <w:rPr>
          <w:rFonts w:eastAsia="Verdana" w:cs="Verdana"/>
        </w:rPr>
        <w:t xml:space="preserve"> Su crecimiento fuera de los parterres llega a romper el pavimento y genera resaltes en el firme. Cuando esta situación se da en lugares habituales de circulación, como un paso de peatones, la corrección es muy necesaria.</w:t>
      </w:r>
    </w:p>
    <w:p w14:paraId="2A7532CA" w14:textId="77777777" w:rsidR="00C3625E" w:rsidRDefault="00C3625E" w:rsidP="00C3625E">
      <w:pPr>
        <w:spacing w:line="276" w:lineRule="auto"/>
        <w:ind w:left="0" w:firstLine="0"/>
        <w:rPr>
          <w:rFonts w:eastAsia="Verdana" w:cs="Verdana"/>
          <w:sz w:val="18"/>
          <w:szCs w:val="18"/>
        </w:rPr>
      </w:pPr>
      <w:r>
        <w:rPr>
          <w:rFonts w:eastAsia="Verdana" w:cs="Verdana"/>
          <w:noProof/>
          <w:sz w:val="18"/>
          <w:szCs w:val="18"/>
        </w:rPr>
        <w:drawing>
          <wp:inline distT="0" distB="0" distL="0" distR="0" wp14:anchorId="6FD039B6" wp14:editId="58954CDB">
            <wp:extent cx="5756275" cy="2600960"/>
            <wp:effectExtent l="0" t="0" r="0" b="0"/>
            <wp:docPr id="43" name="image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3" name="image3.jpg">
                      <a:extLst>
                        <a:ext uri="{C183D7F6-B498-43B3-948B-1728B52AA6E4}">
                          <adec:decorative xmlns:adec="http://schemas.microsoft.com/office/drawing/2017/decorative" val="1"/>
                        </a:ext>
                      </a:extLst>
                    </pic:cNvPr>
                    <pic:cNvPicPr preferRelativeResize="0"/>
                  </pic:nvPicPr>
                  <pic:blipFill>
                    <a:blip r:embed="rId32"/>
                    <a:srcRect t="20012"/>
                    <a:stretch>
                      <a:fillRect/>
                    </a:stretch>
                  </pic:blipFill>
                  <pic:spPr>
                    <a:xfrm>
                      <a:off x="0" y="0"/>
                      <a:ext cx="5756275" cy="2600960"/>
                    </a:xfrm>
                    <a:prstGeom prst="rect">
                      <a:avLst/>
                    </a:prstGeom>
                    <a:ln/>
                  </pic:spPr>
                </pic:pic>
              </a:graphicData>
            </a:graphic>
          </wp:inline>
        </w:drawing>
      </w:r>
    </w:p>
    <w:p w14:paraId="21A7028C" w14:textId="585D983A" w:rsidR="00241556" w:rsidRPr="00860593" w:rsidRDefault="00C3625E" w:rsidP="00860593">
      <w:pPr>
        <w:spacing w:line="276" w:lineRule="auto"/>
        <w:ind w:left="0" w:firstLine="0"/>
        <w:rPr>
          <w:rFonts w:eastAsia="Verdana" w:cs="Verdana"/>
          <w:color w:val="1F4E79"/>
          <w:sz w:val="18"/>
          <w:szCs w:val="18"/>
        </w:rPr>
      </w:pPr>
      <w:r>
        <w:rPr>
          <w:rFonts w:eastAsia="Verdana" w:cs="Verdana"/>
          <w:color w:val="1F4E79"/>
          <w:sz w:val="18"/>
          <w:szCs w:val="18"/>
        </w:rPr>
        <w:t>Imagen 7. Efecto del crecimiento de las raíces del arbolado en su entorno, con rotura del alcorque y deterioro del pavimento circundante</w:t>
      </w:r>
    </w:p>
    <w:p w14:paraId="1F198389" w14:textId="77777777" w:rsidR="00241556" w:rsidRPr="00413DAD" w:rsidRDefault="00241556" w:rsidP="00241556">
      <w:pPr>
        <w:pStyle w:val="Prrafodelista"/>
      </w:pPr>
      <w:r w:rsidRPr="00413DAD">
        <w:lastRenderedPageBreak/>
        <w:t>Recomendaciones de buenas prácticas</w:t>
      </w:r>
    </w:p>
    <w:p w14:paraId="1E1DA484" w14:textId="4EF07F59" w:rsidR="001A7094" w:rsidRPr="00DC2763" w:rsidRDefault="00C4686A" w:rsidP="00DC2763">
      <w:pPr>
        <w:pStyle w:val="Citadestacada"/>
      </w:pPr>
      <w:r w:rsidRPr="00DC2763">
        <w:t>Conviene recordar que el documento “</w:t>
      </w:r>
      <w:hyperlink r:id="rId33" w:history="1">
        <w:r w:rsidR="00B72237" w:rsidRPr="009949D8">
          <w:rPr>
            <w:rStyle w:val="Hipervnculo"/>
            <w:b/>
            <w:bCs/>
          </w:rPr>
          <w:t xml:space="preserve">Manual de plantación </w:t>
        </w:r>
        <w:r w:rsidR="0087702B" w:rsidRPr="009949D8">
          <w:rPr>
            <w:rStyle w:val="Hipervnculo"/>
            <w:b/>
            <w:bCs/>
          </w:rPr>
          <w:t>para el arbolado</w:t>
        </w:r>
        <w:r w:rsidR="00B72237" w:rsidRPr="009949D8">
          <w:rPr>
            <w:rStyle w:val="Hipervnculo"/>
            <w:b/>
            <w:bCs/>
          </w:rPr>
          <w:t xml:space="preserve"> viario </w:t>
        </w:r>
        <w:r w:rsidR="0087702B" w:rsidRPr="009949D8">
          <w:rPr>
            <w:rStyle w:val="Hipervnculo"/>
            <w:b/>
            <w:bCs/>
          </w:rPr>
          <w:t xml:space="preserve">de la ciudad </w:t>
        </w:r>
        <w:r w:rsidR="00B72237" w:rsidRPr="009949D8">
          <w:rPr>
            <w:rStyle w:val="Hipervnculo"/>
            <w:b/>
            <w:bCs/>
          </w:rPr>
          <w:t>de Madrid</w:t>
        </w:r>
      </w:hyperlink>
      <w:r w:rsidR="00B72237" w:rsidRPr="00DC2763">
        <w:t xml:space="preserve">” </w:t>
      </w:r>
      <w:r w:rsidR="00520983" w:rsidRPr="00DC2763">
        <w:t xml:space="preserve">establece, entre otros, los siguientes criterios de </w:t>
      </w:r>
      <w:r w:rsidR="00015B2E" w:rsidRPr="00DC2763">
        <w:t>selección de especies:</w:t>
      </w:r>
    </w:p>
    <w:p w14:paraId="415E1309" w14:textId="77777777" w:rsidR="00925A4E" w:rsidRPr="00DC2763" w:rsidRDefault="00DD1BCA" w:rsidP="00DC2763">
      <w:pPr>
        <w:pStyle w:val="Citadestacada"/>
        <w:rPr>
          <w:b/>
          <w:bCs/>
        </w:rPr>
      </w:pPr>
      <w:r w:rsidRPr="00DC2763">
        <w:t>Especies sin fructificaciones molestas.</w:t>
      </w:r>
    </w:p>
    <w:p w14:paraId="58A0CF98" w14:textId="4DA4ABC2" w:rsidR="00DD1BCA" w:rsidRPr="00DC2763" w:rsidRDefault="00DD1BCA" w:rsidP="00DC2763">
      <w:pPr>
        <w:pStyle w:val="Citadestacada"/>
        <w:rPr>
          <w:b/>
          <w:bCs/>
        </w:rPr>
      </w:pPr>
      <w:r w:rsidRPr="00DC2763">
        <w:t>Especies no alergénicas.</w:t>
      </w:r>
    </w:p>
    <w:p w14:paraId="461FDE6A" w14:textId="7B5263F4" w:rsidR="00C3625E" w:rsidRPr="009949D8" w:rsidRDefault="00DD1BCA" w:rsidP="009949D8">
      <w:pPr>
        <w:pStyle w:val="Citadestacada"/>
        <w:rPr>
          <w:b/>
          <w:bCs/>
        </w:rPr>
      </w:pPr>
      <w:r w:rsidRPr="00DC2763">
        <w:t>Especies sin espinas en las zonas de fácil acceso</w:t>
      </w:r>
    </w:p>
    <w:p w14:paraId="29963C34" w14:textId="77777777" w:rsidR="00C3625E" w:rsidRDefault="00C3625E" w:rsidP="00C3625E">
      <w:pPr>
        <w:pStyle w:val="Ttulo3"/>
      </w:pPr>
      <w:bookmarkStart w:id="17" w:name="_Toc115248027"/>
      <w:r>
        <w:t>Sumideros, rejillas y tapas de registro</w:t>
      </w:r>
      <w:bookmarkEnd w:id="17"/>
    </w:p>
    <w:p w14:paraId="562FC0AB" w14:textId="4A5DEF4A" w:rsidR="004530B1" w:rsidRDefault="004530B1" w:rsidP="004530B1">
      <w:pPr>
        <w:spacing w:line="276" w:lineRule="auto"/>
        <w:ind w:left="0" w:firstLine="0"/>
        <w:rPr>
          <w:rFonts w:eastAsia="Verdana" w:cs="Verdana"/>
        </w:rPr>
      </w:pPr>
      <w:r>
        <w:rPr>
          <w:rFonts w:eastAsia="Verdana" w:cs="Verdana"/>
        </w:rPr>
        <w:t xml:space="preserve">Sumideros y rejillas deben estar </w:t>
      </w:r>
      <w:r>
        <w:rPr>
          <w:rFonts w:eastAsia="Verdana" w:cs="Verdana"/>
          <w:b/>
        </w:rPr>
        <w:t xml:space="preserve">limpios para prevenir encharcamientos. </w:t>
      </w:r>
      <w:r>
        <w:rPr>
          <w:rFonts w:eastAsia="Verdana" w:cs="Verdana"/>
        </w:rPr>
        <w:t xml:space="preserve">También deben mantenerse enrasados con el pavimento, evitando resaltes. Sin embargo, debido a la acumulación de agua, es habitual que se hundan las capas de arena sobre las que pueden apoyarse. Por este motivo, hay que vigilar su evolución y prever su continua conservación. </w:t>
      </w:r>
    </w:p>
    <w:p w14:paraId="00FF401C" w14:textId="77777777" w:rsidR="004530B1" w:rsidRDefault="004530B1" w:rsidP="004530B1">
      <w:pPr>
        <w:spacing w:line="276" w:lineRule="auto"/>
        <w:ind w:left="0" w:firstLine="0"/>
        <w:rPr>
          <w:rFonts w:eastAsia="Verdana" w:cs="Verdana"/>
          <w:b/>
        </w:rPr>
      </w:pPr>
      <w:r>
        <w:rPr>
          <w:rFonts w:eastAsia="Verdana" w:cs="Verdana"/>
        </w:rPr>
        <w:t xml:space="preserve">Por su parte, las tapas de registro de las distintas compañías de servicios deben mantener sus condiciones de accesibilidad. Esto conlleva que estén enrasadas con el pavimento, sin producir resaltes y garantizando una </w:t>
      </w:r>
      <w:r>
        <w:rPr>
          <w:rFonts w:eastAsia="Verdana" w:cs="Verdana"/>
          <w:b/>
        </w:rPr>
        <w:t xml:space="preserve">superficie antideslizante, incluso en el caso de heladas. </w:t>
      </w:r>
    </w:p>
    <w:p w14:paraId="5B4B196F" w14:textId="6C16F4F8" w:rsidR="004530B1" w:rsidRDefault="004530B1" w:rsidP="004530B1">
      <w:pPr>
        <w:spacing w:line="276" w:lineRule="auto"/>
        <w:ind w:left="0" w:firstLine="0"/>
        <w:rPr>
          <w:rFonts w:eastAsia="Verdana" w:cs="Verdana"/>
        </w:rPr>
      </w:pPr>
      <w:r>
        <w:rPr>
          <w:rFonts w:eastAsia="Verdana" w:cs="Verdana"/>
        </w:rPr>
        <w:t xml:space="preserve">Se prestará especial atención a las operaciones de mantenimiento cuando hay que mantener abierto el registro. Es necesario </w:t>
      </w:r>
      <w:r>
        <w:rPr>
          <w:rFonts w:eastAsia="Verdana" w:cs="Verdana"/>
          <w:b/>
        </w:rPr>
        <w:t xml:space="preserve">señalizar de forma correcta </w:t>
      </w:r>
      <w:r>
        <w:rPr>
          <w:rFonts w:eastAsia="Verdana" w:cs="Verdana"/>
        </w:rPr>
        <w:t>la situación y generar un recorrido peatonal accesible que evite situaciones de peligro.</w:t>
      </w:r>
    </w:p>
    <w:p w14:paraId="47C0CBF9" w14:textId="77777777" w:rsidR="004530B1" w:rsidRDefault="004530B1" w:rsidP="004530B1">
      <w:pPr>
        <w:spacing w:line="276" w:lineRule="auto"/>
        <w:ind w:left="0" w:firstLine="0"/>
        <w:rPr>
          <w:rFonts w:eastAsia="Verdana" w:cs="Verdana"/>
        </w:rPr>
      </w:pPr>
    </w:p>
    <w:p w14:paraId="6B1B980E" w14:textId="77777777" w:rsidR="004530B1" w:rsidRDefault="004530B1" w:rsidP="004530B1">
      <w:pPr>
        <w:spacing w:line="240" w:lineRule="auto"/>
        <w:ind w:left="0" w:firstLine="0"/>
        <w:jc w:val="both"/>
        <w:rPr>
          <w:rFonts w:eastAsia="Verdana" w:cs="Verdana"/>
          <w:sz w:val="18"/>
          <w:szCs w:val="18"/>
        </w:rPr>
      </w:pPr>
      <w:r>
        <w:rPr>
          <w:rFonts w:eastAsia="Verdana" w:cs="Verdana"/>
          <w:noProof/>
          <w:sz w:val="18"/>
          <w:szCs w:val="18"/>
        </w:rPr>
        <w:drawing>
          <wp:inline distT="0" distB="0" distL="0" distR="0" wp14:anchorId="5D651DA7" wp14:editId="584FFE14">
            <wp:extent cx="5756275" cy="3088005"/>
            <wp:effectExtent l="0" t="0" r="0" b="0"/>
            <wp:docPr id="46" name="image4.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 name="image4.jpg">
                      <a:extLst>
                        <a:ext uri="{C183D7F6-B498-43B3-948B-1728B52AA6E4}">
                          <adec:decorative xmlns:adec="http://schemas.microsoft.com/office/drawing/2017/decorative" val="1"/>
                        </a:ext>
                      </a:extLst>
                    </pic:cNvPr>
                    <pic:cNvPicPr preferRelativeResize="0"/>
                  </pic:nvPicPr>
                  <pic:blipFill>
                    <a:blip r:embed="rId34"/>
                    <a:srcRect t="28711"/>
                    <a:stretch>
                      <a:fillRect/>
                    </a:stretch>
                  </pic:blipFill>
                  <pic:spPr>
                    <a:xfrm>
                      <a:off x="0" y="0"/>
                      <a:ext cx="5756275" cy="3088005"/>
                    </a:xfrm>
                    <a:prstGeom prst="rect">
                      <a:avLst/>
                    </a:prstGeom>
                    <a:ln/>
                  </pic:spPr>
                </pic:pic>
              </a:graphicData>
            </a:graphic>
          </wp:inline>
        </w:drawing>
      </w:r>
    </w:p>
    <w:p w14:paraId="0C016315" w14:textId="22D173B0" w:rsidR="004530B1" w:rsidRDefault="004530B1" w:rsidP="009949D8">
      <w:pPr>
        <w:spacing w:line="240" w:lineRule="auto"/>
        <w:ind w:left="0" w:firstLine="0"/>
        <w:jc w:val="both"/>
        <w:rPr>
          <w:rFonts w:eastAsia="Verdana" w:cs="Verdana"/>
          <w:color w:val="1F4E79"/>
          <w:sz w:val="18"/>
          <w:szCs w:val="18"/>
        </w:rPr>
      </w:pPr>
      <w:r>
        <w:rPr>
          <w:rFonts w:eastAsia="Verdana" w:cs="Verdana"/>
          <w:color w:val="1F4E79"/>
          <w:sz w:val="18"/>
          <w:szCs w:val="18"/>
        </w:rPr>
        <w:t>Imagen 8. Tapa de registro sin cerrar que produce un resalte en el pavimento de la acera</w:t>
      </w:r>
    </w:p>
    <w:p w14:paraId="2C42DD38" w14:textId="77777777" w:rsidR="004530B1" w:rsidRDefault="004530B1" w:rsidP="004530B1">
      <w:pPr>
        <w:pStyle w:val="Ttulo3"/>
      </w:pPr>
      <w:bookmarkStart w:id="18" w:name="_Toc115248028"/>
      <w:r>
        <w:lastRenderedPageBreak/>
        <w:t>Mobiliario</w:t>
      </w:r>
      <w:bookmarkEnd w:id="18"/>
    </w:p>
    <w:p w14:paraId="6FAAEAB4" w14:textId="19A5DEB6" w:rsidR="00EC7C0C" w:rsidRDefault="004530B1" w:rsidP="004530B1">
      <w:pPr>
        <w:spacing w:line="276" w:lineRule="auto"/>
        <w:ind w:left="0" w:firstLine="0"/>
        <w:rPr>
          <w:rFonts w:eastAsia="Verdana" w:cs="Verdana"/>
        </w:rPr>
      </w:pPr>
      <w:r>
        <w:rPr>
          <w:rFonts w:eastAsia="Verdana" w:cs="Verdana"/>
        </w:rPr>
        <w:t xml:space="preserve">Los elementos de mobiliario ubicados en la vía pública pueden sufrir desperfectos </w:t>
      </w:r>
      <w:r>
        <w:rPr>
          <w:rFonts w:eastAsia="Verdana" w:cs="Verdana"/>
          <w:b/>
        </w:rPr>
        <w:t>por vandalismo o por envejecimiento,</w:t>
      </w:r>
      <w:r>
        <w:rPr>
          <w:rFonts w:eastAsia="Verdana" w:cs="Verdana"/>
        </w:rPr>
        <w:t xml:space="preserve"> a causa de las condiciones climatológicas. </w:t>
      </w:r>
    </w:p>
    <w:p w14:paraId="173543F1" w14:textId="77777777" w:rsidR="004530B1" w:rsidRDefault="004530B1" w:rsidP="004530B1">
      <w:pPr>
        <w:spacing w:line="276" w:lineRule="auto"/>
        <w:ind w:left="0" w:firstLine="0"/>
        <w:rPr>
          <w:rFonts w:eastAsia="Verdana" w:cs="Verdana"/>
        </w:rPr>
      </w:pPr>
      <w:r>
        <w:rPr>
          <w:rFonts w:eastAsia="Verdana" w:cs="Verdana"/>
        </w:rPr>
        <w:t>Su mantenimiento ha de ser constante, y hay que evitar:</w:t>
      </w:r>
    </w:p>
    <w:p w14:paraId="717C379C" w14:textId="22C31041" w:rsidR="004530B1" w:rsidRDefault="00860593" w:rsidP="004530B1">
      <w:pPr>
        <w:numPr>
          <w:ilvl w:val="0"/>
          <w:numId w:val="22"/>
        </w:numPr>
        <w:spacing w:before="0" w:after="0" w:line="276" w:lineRule="auto"/>
        <w:rPr>
          <w:rFonts w:eastAsia="Verdana" w:cs="Verdana"/>
        </w:rPr>
      </w:pPr>
      <w:r>
        <w:rPr>
          <w:rFonts w:eastAsia="Verdana" w:cs="Verdana"/>
        </w:rPr>
        <w:t>Que los que lleven madera se astillen y pierdan la protección del barniz</w:t>
      </w:r>
      <w:r w:rsidR="00DC1625">
        <w:rPr>
          <w:rFonts w:eastAsia="Verdana" w:cs="Verdana"/>
        </w:rPr>
        <w:t>.</w:t>
      </w:r>
    </w:p>
    <w:p w14:paraId="456E4B51" w14:textId="06CC4BD2" w:rsidR="004530B1" w:rsidRDefault="00860593" w:rsidP="004530B1">
      <w:pPr>
        <w:numPr>
          <w:ilvl w:val="0"/>
          <w:numId w:val="22"/>
        </w:numPr>
        <w:spacing w:before="0" w:after="0" w:line="276" w:lineRule="auto"/>
        <w:rPr>
          <w:rFonts w:eastAsia="Verdana" w:cs="Verdana"/>
        </w:rPr>
      </w:pPr>
      <w:r>
        <w:rPr>
          <w:rFonts w:eastAsia="Verdana" w:cs="Verdana"/>
        </w:rPr>
        <w:t>Que los juegos infantiles tengan resaltes y/o aristas</w:t>
      </w:r>
      <w:r w:rsidR="00DC1625">
        <w:rPr>
          <w:rFonts w:eastAsia="Verdana" w:cs="Verdana"/>
        </w:rPr>
        <w:t>.</w:t>
      </w:r>
    </w:p>
    <w:p w14:paraId="334C2EC7" w14:textId="297FDA4E" w:rsidR="004530B1" w:rsidRDefault="00860593" w:rsidP="004530B1">
      <w:pPr>
        <w:numPr>
          <w:ilvl w:val="0"/>
          <w:numId w:val="22"/>
        </w:numPr>
        <w:spacing w:before="0" w:after="160" w:line="276" w:lineRule="auto"/>
        <w:rPr>
          <w:rFonts w:eastAsia="Verdana" w:cs="Verdana"/>
        </w:rPr>
      </w:pPr>
      <w:r>
        <w:rPr>
          <w:rFonts w:eastAsia="Verdana" w:cs="Verdana"/>
        </w:rPr>
        <w:t>Que mobiliario como bancos y papeleras pierdan su funcionalidad</w:t>
      </w:r>
      <w:r w:rsidR="00DC1625">
        <w:rPr>
          <w:rFonts w:eastAsia="Verdana" w:cs="Verdana"/>
        </w:rPr>
        <w:t>.</w:t>
      </w:r>
    </w:p>
    <w:p w14:paraId="0CAB65A8" w14:textId="77777777" w:rsidR="004530B1" w:rsidRDefault="004530B1" w:rsidP="004530B1">
      <w:pPr>
        <w:spacing w:line="276" w:lineRule="auto"/>
        <w:ind w:left="0" w:firstLine="0"/>
        <w:rPr>
          <w:rFonts w:eastAsia="Verdana" w:cs="Verdana"/>
        </w:rPr>
      </w:pPr>
      <w:r>
        <w:rPr>
          <w:rFonts w:eastAsia="Verdana" w:cs="Verdana"/>
        </w:rPr>
        <w:t xml:space="preserve">Cuando se incorpora un elemento nuevo de mobiliario a un espacio ya consolidado, hay que </w:t>
      </w:r>
      <w:r>
        <w:rPr>
          <w:rFonts w:eastAsia="Verdana" w:cs="Verdana"/>
          <w:b/>
        </w:rPr>
        <w:t>respetar o mejorar las condiciones de accesibilidad</w:t>
      </w:r>
      <w:r>
        <w:rPr>
          <w:rFonts w:eastAsia="Verdana" w:cs="Verdana"/>
        </w:rPr>
        <w:t xml:space="preserve"> del entorno. Así, no se pueden interrumpir los itinerarios peatonales accesibles ni las áreas libres (por ejemplo, las de la zona de descenso desde una plaza de aparcamiento accesible o los espacios laterales junto a los bancos en áreas estanciales).</w:t>
      </w:r>
    </w:p>
    <w:p w14:paraId="26679DF2" w14:textId="77777777" w:rsidR="004530B1" w:rsidRDefault="004530B1" w:rsidP="004530B1">
      <w:pPr>
        <w:jc w:val="both"/>
        <w:rPr>
          <w:rFonts w:eastAsia="Verdana" w:cs="Verdana"/>
          <w:sz w:val="18"/>
          <w:szCs w:val="18"/>
        </w:rPr>
      </w:pPr>
    </w:p>
    <w:p w14:paraId="7023246D" w14:textId="77777777" w:rsidR="004530B1" w:rsidRDefault="004530B1" w:rsidP="009E3FC5">
      <w:pPr>
        <w:spacing w:line="276" w:lineRule="auto"/>
        <w:ind w:left="0" w:firstLine="0"/>
        <w:rPr>
          <w:rFonts w:eastAsia="Verdana" w:cs="Verdana"/>
          <w:i/>
          <w:color w:val="1F4E79"/>
          <w:sz w:val="18"/>
          <w:szCs w:val="18"/>
        </w:rPr>
      </w:pPr>
      <w:r>
        <w:rPr>
          <w:rFonts w:eastAsia="Verdana" w:cs="Verdana"/>
          <w:noProof/>
          <w:sz w:val="18"/>
          <w:szCs w:val="18"/>
        </w:rPr>
        <w:drawing>
          <wp:inline distT="0" distB="0" distL="0" distR="0" wp14:anchorId="344B9945" wp14:editId="0FD328A0">
            <wp:extent cx="5583555" cy="3230245"/>
            <wp:effectExtent l="0" t="0" r="0" b="0"/>
            <wp:docPr id="45" name="image7.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5" name="image7.jpg">
                      <a:extLst>
                        <a:ext uri="{C183D7F6-B498-43B3-948B-1728B52AA6E4}">
                          <adec:decorative xmlns:adec="http://schemas.microsoft.com/office/drawing/2017/decorative" val="1"/>
                        </a:ext>
                      </a:extLst>
                    </pic:cNvPr>
                    <pic:cNvPicPr preferRelativeResize="0"/>
                  </pic:nvPicPr>
                  <pic:blipFill>
                    <a:blip r:embed="rId35"/>
                    <a:srcRect l="2927" t="16739" r="6741" b="13289"/>
                    <a:stretch>
                      <a:fillRect/>
                    </a:stretch>
                  </pic:blipFill>
                  <pic:spPr>
                    <a:xfrm>
                      <a:off x="0" y="0"/>
                      <a:ext cx="5583555" cy="3230245"/>
                    </a:xfrm>
                    <a:prstGeom prst="rect">
                      <a:avLst/>
                    </a:prstGeom>
                    <a:ln/>
                  </pic:spPr>
                </pic:pic>
              </a:graphicData>
            </a:graphic>
          </wp:inline>
        </w:drawing>
      </w:r>
    </w:p>
    <w:p w14:paraId="2982A4E0" w14:textId="28E6ABFE" w:rsidR="004530B1" w:rsidRPr="00860593" w:rsidRDefault="004530B1" w:rsidP="00860593">
      <w:pPr>
        <w:spacing w:line="276" w:lineRule="auto"/>
        <w:ind w:left="0" w:firstLine="0"/>
        <w:rPr>
          <w:rFonts w:eastAsia="Verdana" w:cs="Verdana"/>
          <w:b/>
          <w:sz w:val="18"/>
          <w:szCs w:val="18"/>
        </w:rPr>
      </w:pPr>
      <w:r>
        <w:rPr>
          <w:rFonts w:eastAsia="Verdana" w:cs="Verdana"/>
          <w:color w:val="1F4E79"/>
          <w:sz w:val="18"/>
          <w:szCs w:val="18"/>
        </w:rPr>
        <w:t>Imagen 9. La imagen muestra una calle con un espacio reducido de circulación en la que posteriormente se incorporan elementos de mobiliario (papelera, buzón de correos y parquímetro) que comprometen aún más sus condiciones de accesibilidad</w:t>
      </w:r>
    </w:p>
    <w:p w14:paraId="13FBEEF5" w14:textId="77777777" w:rsidR="004530B1" w:rsidRDefault="004530B1" w:rsidP="00F30761">
      <w:pPr>
        <w:pStyle w:val="Ttulo3"/>
      </w:pPr>
      <w:bookmarkStart w:id="19" w:name="_Toc115248029"/>
      <w:r>
        <w:t>Alumbrado</w:t>
      </w:r>
      <w:bookmarkEnd w:id="19"/>
    </w:p>
    <w:p w14:paraId="1E6B4C90" w14:textId="3460F7F4" w:rsidR="000C452B" w:rsidRDefault="004530B1" w:rsidP="00860593">
      <w:pPr>
        <w:spacing w:line="276" w:lineRule="auto"/>
        <w:ind w:left="0" w:firstLine="0"/>
        <w:rPr>
          <w:rFonts w:eastAsia="Verdana" w:cs="Verdana"/>
        </w:rPr>
      </w:pPr>
      <w:r>
        <w:rPr>
          <w:rFonts w:eastAsia="Verdana" w:cs="Verdana"/>
        </w:rPr>
        <w:t xml:space="preserve">Es imprescindible mantener en buen estado el alumbrado para </w:t>
      </w:r>
      <w:r>
        <w:rPr>
          <w:rFonts w:eastAsia="Verdana" w:cs="Verdana"/>
          <w:b/>
        </w:rPr>
        <w:t xml:space="preserve">asegurar los niveles de servicio proyectados. </w:t>
      </w:r>
      <w:r>
        <w:rPr>
          <w:rFonts w:eastAsia="Verdana" w:cs="Verdana"/>
        </w:rPr>
        <w:t>Las luminarias fundidas o rotas producen zonas de sombra que pueden dificultar el paso libre de algunas personas por el itinerario.</w:t>
      </w:r>
    </w:p>
    <w:p w14:paraId="3C2133AD" w14:textId="77777777" w:rsidR="004530B1" w:rsidRDefault="004530B1" w:rsidP="00F30761">
      <w:pPr>
        <w:pStyle w:val="Ttulo3"/>
      </w:pPr>
      <w:bookmarkStart w:id="20" w:name="_Toc115248030"/>
      <w:r>
        <w:lastRenderedPageBreak/>
        <w:t>Vados y pasos de peatones</w:t>
      </w:r>
      <w:bookmarkEnd w:id="20"/>
    </w:p>
    <w:p w14:paraId="60C83C87" w14:textId="77777777" w:rsidR="004530B1" w:rsidRDefault="004530B1" w:rsidP="00F30761">
      <w:pPr>
        <w:spacing w:line="276" w:lineRule="auto"/>
        <w:ind w:left="0" w:firstLine="0"/>
        <w:rPr>
          <w:rFonts w:eastAsia="Verdana" w:cs="Verdana"/>
        </w:rPr>
      </w:pPr>
      <w:r>
        <w:rPr>
          <w:rFonts w:eastAsia="Verdana" w:cs="Verdana"/>
        </w:rPr>
        <w:t xml:space="preserve">Pasos y vados de peatones son </w:t>
      </w:r>
      <w:r>
        <w:rPr>
          <w:rFonts w:eastAsia="Verdana" w:cs="Verdana"/>
          <w:b/>
        </w:rPr>
        <w:t>espacios especialmente sensibles.</w:t>
      </w:r>
      <w:r>
        <w:rPr>
          <w:rFonts w:eastAsia="Verdana" w:cs="Verdana"/>
        </w:rPr>
        <w:t xml:space="preserve"> En ellos se une el elevado tránsito de personas con el cruce de la calzada en condiciones de seguridad.</w:t>
      </w:r>
    </w:p>
    <w:p w14:paraId="7CC6E839" w14:textId="77777777" w:rsidR="004530B1" w:rsidRDefault="004530B1" w:rsidP="00F30761">
      <w:pPr>
        <w:spacing w:line="276" w:lineRule="auto"/>
        <w:ind w:left="0" w:firstLine="0"/>
        <w:rPr>
          <w:rFonts w:eastAsia="Verdana" w:cs="Verdana"/>
        </w:rPr>
      </w:pPr>
      <w:r>
        <w:rPr>
          <w:rFonts w:eastAsia="Verdana" w:cs="Verdana"/>
        </w:rPr>
        <w:t>La pérdida de accesibilidad a causa de una conservación o un mantenimiento deficiente es especialmente relevante en estas zonas.</w:t>
      </w:r>
    </w:p>
    <w:p w14:paraId="75C7C319" w14:textId="77777777" w:rsidR="004530B1" w:rsidRDefault="004530B1" w:rsidP="00F30761">
      <w:pPr>
        <w:spacing w:line="276" w:lineRule="auto"/>
        <w:ind w:left="0" w:firstLine="0"/>
        <w:rPr>
          <w:rFonts w:eastAsia="Verdana" w:cs="Verdana"/>
        </w:rPr>
      </w:pPr>
      <w:r>
        <w:rPr>
          <w:rFonts w:eastAsia="Verdana" w:cs="Verdana"/>
        </w:rPr>
        <w:t>Así, se debe prestar atención a los siguientes elementos:</w:t>
      </w:r>
    </w:p>
    <w:p w14:paraId="0B94819C" w14:textId="17BC54AD" w:rsidR="004530B1" w:rsidRPr="00F30761" w:rsidRDefault="004530B1" w:rsidP="00F30761">
      <w:pPr>
        <w:numPr>
          <w:ilvl w:val="0"/>
          <w:numId w:val="22"/>
        </w:numPr>
        <w:spacing w:before="0" w:after="0" w:line="276" w:lineRule="auto"/>
        <w:rPr>
          <w:rFonts w:eastAsia="Verdana" w:cs="Verdana"/>
        </w:rPr>
      </w:pPr>
      <w:r w:rsidRPr="00F30761">
        <w:rPr>
          <w:rFonts w:eastAsia="Verdana" w:cs="Verdana"/>
        </w:rPr>
        <w:t>Señalización de los pasos de peatones: en especial su pintura, que debe tener contraste con el asfalto para ser detectada por el conductor (que debe dar preferencia al peatón).</w:t>
      </w:r>
    </w:p>
    <w:p w14:paraId="5B3CE3F5" w14:textId="05940646" w:rsidR="004530B1" w:rsidRPr="00F30761" w:rsidRDefault="004530B1" w:rsidP="00F30761">
      <w:pPr>
        <w:numPr>
          <w:ilvl w:val="0"/>
          <w:numId w:val="22"/>
        </w:numPr>
        <w:spacing w:before="0" w:after="0" w:line="276" w:lineRule="auto"/>
        <w:rPr>
          <w:rFonts w:eastAsia="Verdana" w:cs="Verdana"/>
        </w:rPr>
      </w:pPr>
      <w:r w:rsidRPr="00F30761">
        <w:rPr>
          <w:rFonts w:eastAsia="Verdana" w:cs="Verdana"/>
        </w:rPr>
        <w:t>Condiciones del firme de la calzada: hay que evitar la pérdida o disgregación de material, y procurar que no haya baches o hundimientos puntuales.</w:t>
      </w:r>
    </w:p>
    <w:p w14:paraId="01B6C2F1" w14:textId="32AE5D30" w:rsidR="000B369F" w:rsidRPr="000B369F" w:rsidRDefault="004530B1" w:rsidP="000B369F">
      <w:pPr>
        <w:numPr>
          <w:ilvl w:val="0"/>
          <w:numId w:val="22"/>
        </w:numPr>
        <w:spacing w:before="0" w:after="0" w:line="276" w:lineRule="auto"/>
        <w:rPr>
          <w:rFonts w:eastAsia="Verdana" w:cs="Verdana"/>
        </w:rPr>
      </w:pPr>
      <w:r w:rsidRPr="00F30761">
        <w:rPr>
          <w:rFonts w:eastAsia="Verdana" w:cs="Verdana"/>
        </w:rPr>
        <w:t xml:space="preserve">Encharcamiento: en rejillas e imbornales cercanos a los vados de peatones puede haber encharcamientos por acumulación de hojas o papeles, entre otros. </w:t>
      </w:r>
    </w:p>
    <w:p w14:paraId="11A27031" w14:textId="77777777" w:rsidR="009949D8" w:rsidRPr="00F30761" w:rsidRDefault="009949D8" w:rsidP="00F30761">
      <w:pPr>
        <w:spacing w:before="0" w:after="0" w:line="276" w:lineRule="auto"/>
        <w:rPr>
          <w:rFonts w:eastAsia="Verdana" w:cs="Verdana"/>
        </w:rPr>
      </w:pPr>
    </w:p>
    <w:p w14:paraId="04E42181" w14:textId="67699BF0" w:rsidR="00F30761" w:rsidRDefault="00F30761" w:rsidP="00F30761">
      <w:pPr>
        <w:spacing w:line="276" w:lineRule="auto"/>
        <w:ind w:left="0" w:firstLine="0"/>
        <w:jc w:val="both"/>
        <w:rPr>
          <w:rFonts w:eastAsia="Verdana" w:cs="Verdana"/>
        </w:rPr>
      </w:pPr>
      <w:r>
        <w:rPr>
          <w:noProof/>
        </w:rPr>
        <w:drawing>
          <wp:anchor distT="0" distB="0" distL="114300" distR="114300" simplePos="0" relativeHeight="251672576" behindDoc="0" locked="0" layoutInCell="1" hidden="0" allowOverlap="1" wp14:anchorId="235334B1" wp14:editId="7D09557F">
            <wp:simplePos x="0" y="0"/>
            <wp:positionH relativeFrom="column">
              <wp:posOffset>2566670</wp:posOffset>
            </wp:positionH>
            <wp:positionV relativeFrom="paragraph">
              <wp:posOffset>76973</wp:posOffset>
            </wp:positionV>
            <wp:extent cx="3317240" cy="3239135"/>
            <wp:effectExtent l="0" t="0" r="0" b="0"/>
            <wp:wrapSquare wrapText="bothSides" distT="0" distB="0" distL="114300" distR="114300"/>
            <wp:docPr id="54" name="image1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4" name="image11.jpg">
                      <a:extLst>
                        <a:ext uri="{C183D7F6-B498-43B3-948B-1728B52AA6E4}">
                          <adec:decorative xmlns:adec="http://schemas.microsoft.com/office/drawing/2017/decorative" val="1"/>
                        </a:ext>
                      </a:extLst>
                    </pic:cNvPr>
                    <pic:cNvPicPr preferRelativeResize="0"/>
                  </pic:nvPicPr>
                  <pic:blipFill>
                    <a:blip r:embed="rId36"/>
                    <a:srcRect l="10759" r="12344"/>
                    <a:stretch>
                      <a:fillRect/>
                    </a:stretch>
                  </pic:blipFill>
                  <pic:spPr>
                    <a:xfrm>
                      <a:off x="0" y="0"/>
                      <a:ext cx="3317240" cy="3239135"/>
                    </a:xfrm>
                    <a:prstGeom prst="rect">
                      <a:avLst/>
                    </a:prstGeom>
                    <a:ln/>
                  </pic:spPr>
                </pic:pic>
              </a:graphicData>
            </a:graphic>
          </wp:anchor>
        </w:drawing>
      </w:r>
      <w:r>
        <w:rPr>
          <w:noProof/>
        </w:rPr>
        <w:drawing>
          <wp:inline distT="0" distB="0" distL="0" distR="0" wp14:anchorId="6AAFFF94" wp14:editId="78BCC61E">
            <wp:extent cx="2421890" cy="3239135"/>
            <wp:effectExtent l="0" t="0" r="3810" b="0"/>
            <wp:docPr id="41" name="image1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 name="image12.jpg">
                      <a:extLst>
                        <a:ext uri="{C183D7F6-B498-43B3-948B-1728B52AA6E4}">
                          <adec:decorative xmlns:adec="http://schemas.microsoft.com/office/drawing/2017/decorative" val="1"/>
                        </a:ext>
                      </a:extLst>
                    </pic:cNvPr>
                    <pic:cNvPicPr preferRelativeResize="0"/>
                  </pic:nvPicPr>
                  <pic:blipFill>
                    <a:blip r:embed="rId37">
                      <a:extLst>
                        <a:ext uri="{28A0092B-C50C-407E-A947-70E740481C1C}">
                          <a14:useLocalDpi xmlns:a14="http://schemas.microsoft.com/office/drawing/2010/main" val="0"/>
                        </a:ext>
                      </a:extLst>
                    </a:blip>
                    <a:srcRect/>
                    <a:stretch>
                      <a:fillRect/>
                    </a:stretch>
                  </pic:blipFill>
                  <pic:spPr>
                    <a:xfrm>
                      <a:off x="0" y="0"/>
                      <a:ext cx="2421890" cy="3239135"/>
                    </a:xfrm>
                    <a:prstGeom prst="rect">
                      <a:avLst/>
                    </a:prstGeom>
                    <a:ln/>
                  </pic:spPr>
                </pic:pic>
              </a:graphicData>
            </a:graphic>
          </wp:inline>
        </w:drawing>
      </w:r>
    </w:p>
    <w:p w14:paraId="4FA824F4" w14:textId="1564E690" w:rsidR="004530B1" w:rsidRDefault="004530B1" w:rsidP="00F30761">
      <w:pPr>
        <w:spacing w:line="276" w:lineRule="auto"/>
        <w:ind w:left="0" w:firstLine="0"/>
        <w:jc w:val="both"/>
        <w:rPr>
          <w:rFonts w:eastAsia="Verdana" w:cs="Verdana"/>
          <w:sz w:val="18"/>
          <w:szCs w:val="18"/>
        </w:rPr>
      </w:pPr>
      <w:r>
        <w:rPr>
          <w:rFonts w:eastAsia="Verdana" w:cs="Verdana"/>
          <w:color w:val="1F4E79"/>
          <w:sz w:val="18"/>
          <w:szCs w:val="18"/>
        </w:rPr>
        <w:t>Imagen 10. Estado de conservación de un elemento de drenaje superficial que provoca, en días de lluvia, un encharcamiento en el vado de peatones</w:t>
      </w:r>
    </w:p>
    <w:p w14:paraId="009E7DA9" w14:textId="5AE5857F" w:rsidR="004530B1" w:rsidRDefault="004530B1" w:rsidP="00F30761">
      <w:pPr>
        <w:ind w:left="0"/>
        <w:jc w:val="both"/>
        <w:rPr>
          <w:rFonts w:eastAsia="Verdana" w:cs="Verdana"/>
          <w:sz w:val="18"/>
          <w:szCs w:val="18"/>
        </w:rPr>
      </w:pPr>
    </w:p>
    <w:p w14:paraId="5B4767C7" w14:textId="11BC7ED7" w:rsidR="004530B1" w:rsidRDefault="000B369F" w:rsidP="00F30761">
      <w:pPr>
        <w:ind w:left="0" w:firstLine="0"/>
        <w:jc w:val="both"/>
        <w:rPr>
          <w:rFonts w:eastAsia="Verdana" w:cs="Verdana"/>
          <w:color w:val="1F4E79"/>
          <w:sz w:val="18"/>
          <w:szCs w:val="18"/>
        </w:rPr>
      </w:pPr>
      <w:r>
        <w:rPr>
          <w:noProof/>
        </w:rPr>
        <w:lastRenderedPageBreak/>
        <mc:AlternateContent>
          <mc:Choice Requires="wps">
            <w:drawing>
              <wp:anchor distT="0" distB="0" distL="114300" distR="114300" simplePos="0" relativeHeight="251673600" behindDoc="0" locked="0" layoutInCell="1" allowOverlap="1" wp14:anchorId="0B131488" wp14:editId="061C3A8E">
                <wp:simplePos x="0" y="0"/>
                <wp:positionH relativeFrom="column">
                  <wp:posOffset>4499527</wp:posOffset>
                </wp:positionH>
                <wp:positionV relativeFrom="paragraph">
                  <wp:posOffset>506095</wp:posOffset>
                </wp:positionV>
                <wp:extent cx="685800" cy="205740"/>
                <wp:effectExtent l="25400" t="127000" r="0" b="124460"/>
                <wp:wrapNone/>
                <wp:docPr id="12" name="Cuadro de text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240703">
                          <a:off x="0" y="0"/>
                          <a:ext cx="685800" cy="205740"/>
                        </a:xfrm>
                        <a:prstGeom prst="rect">
                          <a:avLst/>
                        </a:prstGeom>
                        <a:solidFill>
                          <a:srgbClr val="0A0C14"/>
                        </a:solidFill>
                        <a:ln w="6350">
                          <a:solidFill>
                            <a:prstClr val="black"/>
                          </a:solidFill>
                        </a:ln>
                      </wps:spPr>
                      <wps:txbx>
                        <w:txbxContent>
                          <w:p w14:paraId="7BCA92E3" w14:textId="77777777" w:rsidR="000B369F" w:rsidRDefault="000B369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B131488" id="_x0000_t202" coordsize="21600,21600" o:spt="202" path="m,l,21600r21600,l21600,xe">
                <v:stroke joinstyle="miter"/>
                <v:path gradientshapeok="t" o:connecttype="rect"/>
              </v:shapetype>
              <v:shape id="Cuadro de texto 12" o:spid="_x0000_s1026" type="#_x0000_t202" alt="&quot;&quot;" style="position:absolute;left:0;text-align:left;margin-left:354.3pt;margin-top:39.85pt;width:54pt;height:16.2pt;rotation:1355179fd;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" fillcolor="#0a0c14" strokeweight=".5pt">
                <v:textbox>
                  <w:txbxContent>
                    <w:p w14:paraId="7BCA92E3" w14:textId="77777777" w:rsidR="000B369F" w:rsidRDefault="000B369F">
                      <w:pPr>
                        <w:ind w:left="0"/>
                      </w:pPr>
                    </w:p>
                  </w:txbxContent>
                </v:textbox>
              </v:shape>
            </w:pict>
          </mc:Fallback>
        </mc:AlternateContent>
      </w:r>
      <w:r w:rsidR="004530B1">
        <w:rPr>
          <w:rFonts w:eastAsia="Verdana" w:cs="Verdana"/>
          <w:noProof/>
          <w:sz w:val="18"/>
          <w:szCs w:val="18"/>
        </w:rPr>
        <w:drawing>
          <wp:inline distT="0" distB="0" distL="0" distR="0" wp14:anchorId="42E85253" wp14:editId="6A21D8DA">
            <wp:extent cx="5756275" cy="3230245"/>
            <wp:effectExtent l="0" t="0" r="0" b="0"/>
            <wp:docPr id="48" name="image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8" name="image2.jpg">
                      <a:extLst>
                        <a:ext uri="{C183D7F6-B498-43B3-948B-1728B52AA6E4}">
                          <adec:decorative xmlns:adec="http://schemas.microsoft.com/office/drawing/2017/decorative" val="1"/>
                        </a:ext>
                      </a:extLst>
                    </pic:cNvPr>
                    <pic:cNvPicPr preferRelativeResize="0"/>
                  </pic:nvPicPr>
                  <pic:blipFill>
                    <a:blip r:embed="rId38"/>
                    <a:srcRect/>
                    <a:stretch>
                      <a:fillRect/>
                    </a:stretch>
                  </pic:blipFill>
                  <pic:spPr>
                    <a:xfrm>
                      <a:off x="0" y="0"/>
                      <a:ext cx="5756275" cy="3230245"/>
                    </a:xfrm>
                    <a:prstGeom prst="rect">
                      <a:avLst/>
                    </a:prstGeom>
                    <a:ln/>
                  </pic:spPr>
                </pic:pic>
              </a:graphicData>
            </a:graphic>
          </wp:inline>
        </w:drawing>
      </w:r>
      <w:r w:rsidR="004530B1">
        <w:rPr>
          <w:rFonts w:eastAsia="Verdana" w:cs="Verdana"/>
          <w:i/>
          <w:color w:val="1F4E79"/>
          <w:sz w:val="18"/>
          <w:szCs w:val="18"/>
        </w:rPr>
        <w:t xml:space="preserve"> </w:t>
      </w:r>
      <w:r w:rsidR="004530B1">
        <w:rPr>
          <w:rFonts w:eastAsia="Verdana" w:cs="Verdana"/>
          <w:color w:val="1F4E79"/>
          <w:sz w:val="18"/>
          <w:szCs w:val="18"/>
        </w:rPr>
        <w:t>Imagen 11. Pintura y firme deteriorado en el cebreado del paso de peatones</w:t>
      </w:r>
    </w:p>
    <w:p w14:paraId="21FA1F50" w14:textId="77777777" w:rsidR="00332F12" w:rsidRDefault="00332F12">
      <w:pPr>
        <w:spacing w:before="0" w:after="0" w:line="240" w:lineRule="auto"/>
        <w:ind w:left="0" w:firstLine="0"/>
        <w:rPr>
          <w:rFonts w:eastAsia="Verdana" w:cs="Verdana"/>
          <w:iCs/>
          <w:color w:val="1F4E79"/>
          <w:sz w:val="18"/>
          <w:szCs w:val="18"/>
        </w:rPr>
      </w:pPr>
      <w:r>
        <w:rPr>
          <w:rFonts w:eastAsia="Verdana" w:cs="Verdana"/>
          <w:b/>
          <w:bCs/>
          <w:iCs/>
          <w:color w:val="1F4E79"/>
          <w:sz w:val="18"/>
          <w:szCs w:val="18"/>
        </w:rPr>
        <w:br w:type="page"/>
      </w:r>
    </w:p>
    <w:p w14:paraId="2BF5E170" w14:textId="09872DF1" w:rsidR="00070CB9" w:rsidRDefault="00070CB9" w:rsidP="00070CB9">
      <w:pPr>
        <w:pStyle w:val="Ttulo2"/>
      </w:pPr>
      <w:bookmarkStart w:id="21" w:name="_Toc115248031"/>
      <w:r>
        <w:lastRenderedPageBreak/>
        <w:t>EJEMPLOS</w:t>
      </w:r>
      <w:bookmarkEnd w:id="21"/>
    </w:p>
    <w:p w14:paraId="0F000843" w14:textId="7C67EE8A" w:rsidR="00C3625E" w:rsidRDefault="00B56BD3" w:rsidP="00B56BD3">
      <w:pPr>
        <w:spacing w:line="276" w:lineRule="auto"/>
        <w:ind w:left="0" w:firstLine="0"/>
        <w:jc w:val="both"/>
        <w:rPr>
          <w:rFonts w:eastAsia="Verdana" w:cs="Verdana"/>
          <w:b/>
          <w:sz w:val="18"/>
          <w:szCs w:val="18"/>
        </w:rPr>
      </w:pPr>
      <w:r>
        <w:rPr>
          <w:rFonts w:eastAsia="Verdana" w:cs="Verdana"/>
          <w:i/>
          <w:noProof/>
          <w:sz w:val="18"/>
          <w:szCs w:val="18"/>
        </w:rPr>
        <w:drawing>
          <wp:inline distT="0" distB="0" distL="0" distR="0" wp14:anchorId="5C89D86D" wp14:editId="2F891CCE">
            <wp:extent cx="5400040" cy="2727647"/>
            <wp:effectExtent l="0" t="0" r="0" b="3175"/>
            <wp:docPr id="50" name="image5.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0" name="image5.jpg">
                      <a:extLst>
                        <a:ext uri="{C183D7F6-B498-43B3-948B-1728B52AA6E4}">
                          <adec:decorative xmlns:adec="http://schemas.microsoft.com/office/drawing/2017/decorative" val="1"/>
                        </a:ext>
                      </a:extLst>
                    </pic:cNvPr>
                    <pic:cNvPicPr preferRelativeResize="0"/>
                  </pic:nvPicPr>
                  <pic:blipFill>
                    <a:blip r:embed="rId39"/>
                    <a:srcRect t="11363"/>
                    <a:stretch>
                      <a:fillRect/>
                    </a:stretch>
                  </pic:blipFill>
                  <pic:spPr>
                    <a:xfrm>
                      <a:off x="0" y="0"/>
                      <a:ext cx="5400040" cy="2727647"/>
                    </a:xfrm>
                    <a:prstGeom prst="rect">
                      <a:avLst/>
                    </a:prstGeom>
                    <a:ln/>
                  </pic:spPr>
                </pic:pic>
              </a:graphicData>
            </a:graphic>
          </wp:inline>
        </w:drawing>
      </w:r>
    </w:p>
    <w:p w14:paraId="6E494221" w14:textId="741AD66D" w:rsidR="00B56BD3" w:rsidRDefault="00B56BD3" w:rsidP="00B56BD3">
      <w:pPr>
        <w:spacing w:after="0" w:line="276" w:lineRule="auto"/>
        <w:ind w:left="0" w:firstLine="0"/>
        <w:rPr>
          <w:rFonts w:eastAsia="Verdana" w:cs="Verdana"/>
          <w:sz w:val="18"/>
          <w:szCs w:val="18"/>
        </w:rPr>
      </w:pPr>
      <w:r>
        <w:rPr>
          <w:rFonts w:eastAsia="Verdana" w:cs="Verdana"/>
          <w:color w:val="1F4E79"/>
          <w:sz w:val="18"/>
          <w:szCs w:val="18"/>
        </w:rPr>
        <w:t>Imagen 12. Pasarela peatonal en Zaragoza. En estos casos la rápida respuesta de los servicios de conservación es fundamental para evitar accidentes</w:t>
      </w:r>
    </w:p>
    <w:p w14:paraId="0B7AE9B9" w14:textId="77777777" w:rsidR="00B56BD3" w:rsidRDefault="00B56BD3" w:rsidP="00B56BD3">
      <w:pPr>
        <w:rPr>
          <w:rFonts w:eastAsia="Verdana" w:cs="Verdana"/>
          <w:sz w:val="18"/>
          <w:szCs w:val="18"/>
        </w:rPr>
      </w:pPr>
    </w:p>
    <w:p w14:paraId="056509E5" w14:textId="77777777" w:rsidR="00B56BD3" w:rsidRDefault="00B56BD3" w:rsidP="00B56BD3">
      <w:pPr>
        <w:spacing w:line="276" w:lineRule="auto"/>
        <w:ind w:left="0" w:firstLine="0"/>
      </w:pPr>
      <w:r>
        <w:rPr>
          <w:rFonts w:eastAsia="Verdana" w:cs="Verdana"/>
          <w:i/>
          <w:noProof/>
          <w:sz w:val="18"/>
          <w:szCs w:val="18"/>
        </w:rPr>
        <w:drawing>
          <wp:inline distT="0" distB="0" distL="0" distR="0" wp14:anchorId="1F50B823" wp14:editId="3A22DD1C">
            <wp:extent cx="5861050" cy="3312795"/>
            <wp:effectExtent l="0" t="0" r="0" b="0"/>
            <wp:docPr id="51" name="image10.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1" name="image10.jpg">
                      <a:extLst>
                        <a:ext uri="{C183D7F6-B498-43B3-948B-1728B52AA6E4}">
                          <adec:decorative xmlns:adec="http://schemas.microsoft.com/office/drawing/2017/decorative" val="1"/>
                        </a:ext>
                      </a:extLst>
                    </pic:cNvPr>
                    <pic:cNvPicPr preferRelativeResize="0"/>
                  </pic:nvPicPr>
                  <pic:blipFill>
                    <a:blip r:embed="rId40"/>
                    <a:srcRect/>
                    <a:stretch>
                      <a:fillRect/>
                    </a:stretch>
                  </pic:blipFill>
                  <pic:spPr>
                    <a:xfrm>
                      <a:off x="0" y="0"/>
                      <a:ext cx="5861050" cy="3312795"/>
                    </a:xfrm>
                    <a:prstGeom prst="rect">
                      <a:avLst/>
                    </a:prstGeom>
                    <a:ln/>
                  </pic:spPr>
                </pic:pic>
              </a:graphicData>
            </a:graphic>
          </wp:inline>
        </w:drawing>
      </w:r>
    </w:p>
    <w:p w14:paraId="103945B3" w14:textId="44A1160C" w:rsidR="00B56BD3" w:rsidRDefault="00B56BD3" w:rsidP="00B56BD3">
      <w:pPr>
        <w:spacing w:line="276" w:lineRule="auto"/>
        <w:ind w:left="0" w:firstLine="0"/>
        <w:rPr>
          <w:rFonts w:eastAsia="Verdana" w:cs="Verdana"/>
          <w:color w:val="1F4E79"/>
          <w:sz w:val="18"/>
          <w:szCs w:val="18"/>
        </w:rPr>
      </w:pPr>
      <w:r>
        <w:rPr>
          <w:rFonts w:eastAsia="Verdana" w:cs="Verdana"/>
          <w:color w:val="1F4E79"/>
          <w:sz w:val="18"/>
          <w:szCs w:val="18"/>
        </w:rPr>
        <w:t>Imagen 13. Las inmediaciones de los parterres y alcorques son zonas muy proclives a la proliferación de vegetación en las juntas del pavimento, lo que debe controlarse</w:t>
      </w:r>
    </w:p>
    <w:p w14:paraId="55B6FF26" w14:textId="77777777" w:rsidR="00B56BD3" w:rsidRDefault="00B56BD3" w:rsidP="00B56BD3">
      <w:pPr>
        <w:spacing w:line="276" w:lineRule="auto"/>
        <w:ind w:left="0" w:firstLine="0"/>
        <w:rPr>
          <w:rFonts w:eastAsia="Verdana" w:cs="Verdana"/>
          <w:sz w:val="18"/>
          <w:szCs w:val="18"/>
        </w:rPr>
      </w:pPr>
    </w:p>
    <w:p w14:paraId="60788071" w14:textId="77777777" w:rsidR="008976D4" w:rsidRDefault="00B56BD3" w:rsidP="009E3FC5">
      <w:pPr>
        <w:spacing w:line="276" w:lineRule="auto"/>
        <w:ind w:left="0" w:firstLine="0"/>
        <w:rPr>
          <w:rFonts w:eastAsia="Verdana" w:cs="Verdana"/>
          <w:color w:val="1F4E79"/>
          <w:sz w:val="18"/>
          <w:szCs w:val="18"/>
        </w:rPr>
      </w:pPr>
      <w:r>
        <w:rPr>
          <w:rFonts w:eastAsia="Verdana" w:cs="Verdana"/>
          <w:i/>
          <w:noProof/>
          <w:sz w:val="18"/>
          <w:szCs w:val="18"/>
        </w:rPr>
        <w:lastRenderedPageBreak/>
        <w:drawing>
          <wp:inline distT="0" distB="0" distL="0" distR="0" wp14:anchorId="10A68C83" wp14:editId="66893F94">
            <wp:extent cx="5861050" cy="3312795"/>
            <wp:effectExtent l="0" t="0" r="6350" b="1905"/>
            <wp:docPr id="52"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2" name="image1.jpg">
                      <a:extLst>
                        <a:ext uri="{C183D7F6-B498-43B3-948B-1728B52AA6E4}">
                          <adec:decorative xmlns:adec="http://schemas.microsoft.com/office/drawing/2017/decorative" val="1"/>
                        </a:ext>
                      </a:extLst>
                    </pic:cNvPr>
                    <pic:cNvPicPr preferRelativeResize="0"/>
                  </pic:nvPicPr>
                  <pic:blipFill>
                    <a:blip r:embed="rId41"/>
                    <a:srcRect/>
                    <a:stretch>
                      <a:fillRect/>
                    </a:stretch>
                  </pic:blipFill>
                  <pic:spPr>
                    <a:xfrm>
                      <a:off x="0" y="0"/>
                      <a:ext cx="5861050" cy="3312795"/>
                    </a:xfrm>
                    <a:prstGeom prst="rect">
                      <a:avLst/>
                    </a:prstGeom>
                    <a:ln/>
                  </pic:spPr>
                </pic:pic>
              </a:graphicData>
            </a:graphic>
          </wp:inline>
        </w:drawing>
      </w:r>
    </w:p>
    <w:p w14:paraId="00339DA7" w14:textId="4C186F74" w:rsidR="00B56BD3" w:rsidRDefault="00B56BD3" w:rsidP="009E3FC5">
      <w:pPr>
        <w:spacing w:line="276" w:lineRule="auto"/>
        <w:ind w:left="0" w:firstLine="0"/>
        <w:rPr>
          <w:rFonts w:eastAsia="Verdana" w:cs="Verdana"/>
          <w:sz w:val="18"/>
          <w:szCs w:val="18"/>
        </w:rPr>
      </w:pPr>
      <w:r>
        <w:rPr>
          <w:rFonts w:eastAsia="Verdana" w:cs="Verdana"/>
          <w:color w:val="1F4E79"/>
          <w:sz w:val="18"/>
          <w:szCs w:val="18"/>
        </w:rPr>
        <w:t>Imagen 14. En la imagen se muestra como las aguas de lluvias han depositado parte de las tierras del parque anexo en la acera, que por falta de limpieza llega a desaparecer</w:t>
      </w:r>
    </w:p>
    <w:p w14:paraId="5733B6EE" w14:textId="77777777" w:rsidR="00B56BD3" w:rsidRDefault="00B56BD3" w:rsidP="00B56BD3">
      <w:pPr>
        <w:spacing w:line="276" w:lineRule="auto"/>
        <w:ind w:left="0" w:firstLine="0"/>
        <w:rPr>
          <w:rFonts w:eastAsia="Verdana" w:cs="Verdana"/>
          <w:sz w:val="18"/>
          <w:szCs w:val="18"/>
        </w:rPr>
      </w:pPr>
    </w:p>
    <w:p w14:paraId="18F4E029" w14:textId="77777777" w:rsidR="008976D4" w:rsidRDefault="00B56BD3" w:rsidP="00B56BD3">
      <w:pPr>
        <w:pBdr>
          <w:top w:val="nil"/>
          <w:left w:val="nil"/>
          <w:bottom w:val="nil"/>
          <w:right w:val="nil"/>
          <w:between w:val="nil"/>
        </w:pBdr>
        <w:spacing w:line="276" w:lineRule="auto"/>
        <w:ind w:left="0" w:firstLine="0"/>
        <w:jc w:val="both"/>
        <w:rPr>
          <w:rFonts w:eastAsia="Verdana" w:cs="Verdana"/>
          <w:color w:val="1F4E79"/>
          <w:sz w:val="18"/>
          <w:szCs w:val="18"/>
        </w:rPr>
      </w:pPr>
      <w:r>
        <w:rPr>
          <w:rFonts w:eastAsia="Verdana" w:cs="Verdana"/>
          <w:i/>
          <w:noProof/>
          <w:color w:val="000000"/>
          <w:sz w:val="18"/>
          <w:szCs w:val="18"/>
        </w:rPr>
        <w:drawing>
          <wp:inline distT="0" distB="0" distL="0" distR="0" wp14:anchorId="3DB1B4AD" wp14:editId="3A590AC0">
            <wp:extent cx="5861050" cy="3312795"/>
            <wp:effectExtent l="0" t="0" r="0" b="0"/>
            <wp:docPr id="53" name="image14.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3" name="image14.jpg">
                      <a:extLst>
                        <a:ext uri="{C183D7F6-B498-43B3-948B-1728B52AA6E4}">
                          <adec:decorative xmlns:adec="http://schemas.microsoft.com/office/drawing/2017/decorative" val="1"/>
                        </a:ext>
                      </a:extLst>
                    </pic:cNvPr>
                    <pic:cNvPicPr preferRelativeResize="0"/>
                  </pic:nvPicPr>
                  <pic:blipFill>
                    <a:blip r:embed="rId42"/>
                    <a:srcRect/>
                    <a:stretch>
                      <a:fillRect/>
                    </a:stretch>
                  </pic:blipFill>
                  <pic:spPr>
                    <a:xfrm>
                      <a:off x="0" y="0"/>
                      <a:ext cx="5861050" cy="3312795"/>
                    </a:xfrm>
                    <a:prstGeom prst="rect">
                      <a:avLst/>
                    </a:prstGeom>
                    <a:ln/>
                  </pic:spPr>
                </pic:pic>
              </a:graphicData>
            </a:graphic>
          </wp:inline>
        </w:drawing>
      </w:r>
    </w:p>
    <w:p w14:paraId="75FDA931" w14:textId="691ED746" w:rsidR="00B56BD3" w:rsidRDefault="00B56BD3" w:rsidP="00B56BD3">
      <w:pPr>
        <w:pBdr>
          <w:top w:val="nil"/>
          <w:left w:val="nil"/>
          <w:bottom w:val="nil"/>
          <w:right w:val="nil"/>
          <w:between w:val="nil"/>
        </w:pBdr>
        <w:spacing w:line="276" w:lineRule="auto"/>
        <w:ind w:left="0" w:firstLine="0"/>
        <w:jc w:val="both"/>
        <w:rPr>
          <w:rFonts w:eastAsia="Verdana" w:cs="Verdana"/>
          <w:color w:val="1F4E79"/>
          <w:sz w:val="18"/>
          <w:szCs w:val="18"/>
        </w:rPr>
      </w:pPr>
      <w:r>
        <w:rPr>
          <w:rFonts w:eastAsia="Verdana" w:cs="Verdana"/>
          <w:color w:val="1F4E79"/>
          <w:sz w:val="18"/>
          <w:szCs w:val="18"/>
        </w:rPr>
        <w:t>Imagen 15. Deterioro de la pintura de cebreado del paso de peatones, lo que genera multitud de resaltes y hundimientos que deben corregirse</w:t>
      </w:r>
    </w:p>
    <w:p w14:paraId="075FF054" w14:textId="417F5D9E" w:rsidR="00860593" w:rsidRDefault="00860593" w:rsidP="00860593">
      <w:pPr>
        <w:spacing w:before="0" w:after="0" w:line="240" w:lineRule="auto"/>
        <w:ind w:left="0" w:firstLine="0"/>
        <w:rPr>
          <w:rFonts w:eastAsia="Verdana" w:cs="Verdana"/>
          <w:color w:val="1F4E79"/>
          <w:sz w:val="18"/>
          <w:szCs w:val="18"/>
        </w:rPr>
      </w:pPr>
      <w:r>
        <w:rPr>
          <w:rFonts w:eastAsia="Verdana" w:cs="Verdana"/>
          <w:color w:val="1F4E79"/>
          <w:sz w:val="18"/>
          <w:szCs w:val="18"/>
        </w:rPr>
        <w:br w:type="page"/>
      </w:r>
    </w:p>
    <w:p w14:paraId="2A4F8CF8" w14:textId="3E21E3D8" w:rsidR="00B56BD3" w:rsidRDefault="00B56BD3" w:rsidP="00B56BD3">
      <w:pPr>
        <w:pStyle w:val="Ttulo2"/>
      </w:pPr>
      <w:bookmarkStart w:id="22" w:name="_Toc115248032"/>
      <w:r>
        <w:lastRenderedPageBreak/>
        <w:t>NORMATIVA DE APLICACIÓN</w:t>
      </w:r>
      <w:bookmarkEnd w:id="22"/>
    </w:p>
    <w:p w14:paraId="59128155" w14:textId="40616D59" w:rsidR="000C452B" w:rsidRDefault="009E3FC5" w:rsidP="00B56BD3">
      <w:pPr>
        <w:pStyle w:val="Ttulo3"/>
        <w:numPr>
          <w:ilvl w:val="0"/>
          <w:numId w:val="26"/>
        </w:numPr>
      </w:pPr>
      <w:bookmarkStart w:id="23" w:name="_Toc115248033"/>
      <w:r>
        <w:t>Ámbito estatal</w:t>
      </w:r>
      <w:bookmarkEnd w:id="23"/>
      <w:r w:rsidR="00B56BD3">
        <w:t xml:space="preserve"> </w:t>
      </w:r>
    </w:p>
    <w:p w14:paraId="56BA6E6A" w14:textId="43F99694" w:rsidR="00B56BD3" w:rsidRDefault="00B56BD3" w:rsidP="001D6734">
      <w:pPr>
        <w:ind w:left="709"/>
      </w:pPr>
      <w:r>
        <w:t xml:space="preserve">Orden TMA/851/2021. </w:t>
      </w:r>
    </w:p>
    <w:p w14:paraId="492AB724" w14:textId="7B116D77" w:rsidR="00B56BD3" w:rsidRPr="00B56BD3" w:rsidRDefault="00B56BD3" w:rsidP="001D6734">
      <w:pPr>
        <w:ind w:left="709"/>
        <w:rPr>
          <w:rFonts w:eastAsia="Verdana" w:cs="Verdana"/>
        </w:rPr>
      </w:pPr>
      <w:r w:rsidRPr="00B56BD3">
        <w:rPr>
          <w:rFonts w:eastAsia="Verdana" w:cs="Verdana"/>
        </w:rPr>
        <w:t>Art.10</w:t>
      </w:r>
      <w:r w:rsidRPr="00B56BD3">
        <w:rPr>
          <w:rFonts w:eastAsia="Verdana" w:cs="Verdana"/>
        </w:rPr>
        <w:tab/>
      </w:r>
      <w:r w:rsidR="008B3534">
        <w:rPr>
          <w:rFonts w:eastAsia="Verdana" w:cs="Verdana"/>
        </w:rPr>
        <w:t>C</w:t>
      </w:r>
      <w:r w:rsidRPr="00B56BD3">
        <w:rPr>
          <w:rFonts w:eastAsia="Verdana" w:cs="Verdana"/>
        </w:rPr>
        <w:t>ondiciones general de los elementos de urbanización</w:t>
      </w:r>
    </w:p>
    <w:p w14:paraId="5295B4D0" w14:textId="4D7C8A07" w:rsidR="000C452B" w:rsidRPr="000C452B" w:rsidRDefault="009E3FC5" w:rsidP="00B56BD3">
      <w:pPr>
        <w:pStyle w:val="Ttulo3"/>
        <w:rPr>
          <w:rFonts w:eastAsia="Verdana" w:cs="Verdana"/>
        </w:rPr>
      </w:pPr>
      <w:bookmarkStart w:id="24" w:name="_Toc115248034"/>
      <w:r>
        <w:t>Á</w:t>
      </w:r>
      <w:r w:rsidRPr="00B56BD3">
        <w:t>mbito autonómico</w:t>
      </w:r>
      <w:bookmarkEnd w:id="24"/>
      <w:r w:rsidR="00B56BD3" w:rsidRPr="00B56BD3">
        <w:t xml:space="preserve"> </w:t>
      </w:r>
    </w:p>
    <w:p w14:paraId="2D07C2C2" w14:textId="55F9288E" w:rsidR="00B56BD3" w:rsidRDefault="00B56BD3" w:rsidP="001D6734">
      <w:pPr>
        <w:ind w:left="709"/>
        <w:rPr>
          <w:rFonts w:eastAsia="Verdana" w:cs="Verdana"/>
        </w:rPr>
      </w:pPr>
      <w:r w:rsidRPr="00B56BD3">
        <w:t>Decreto 13/2007 de la Comunidad de</w:t>
      </w:r>
      <w:r>
        <w:rPr>
          <w:rFonts w:eastAsia="Verdana" w:cs="Verdana"/>
        </w:rPr>
        <w:t xml:space="preserve"> Madrid</w:t>
      </w:r>
    </w:p>
    <w:p w14:paraId="3A3715BA" w14:textId="1F2910F2" w:rsidR="00B56BD3" w:rsidRPr="00B56BD3" w:rsidRDefault="00B56BD3" w:rsidP="001D6734">
      <w:pPr>
        <w:ind w:left="709"/>
        <w:rPr>
          <w:rFonts w:eastAsia="Verdana" w:cs="Verdana"/>
        </w:rPr>
      </w:pPr>
      <w:r>
        <w:rPr>
          <w:rFonts w:eastAsia="Verdana" w:cs="Verdana"/>
        </w:rPr>
        <w:t>Artículo 9</w:t>
      </w:r>
    </w:p>
    <w:sectPr w:rsidR="00B56BD3" w:rsidRPr="00B56BD3" w:rsidSect="007E7374">
      <w:headerReference w:type="default" r:id="rId43"/>
      <w:footerReference w:type="even" r:id="rId44"/>
      <w:footerReference w:type="default" r:id="rId45"/>
      <w:pgSz w:w="11906" w:h="16838"/>
      <w:pgMar w:top="1418" w:right="987" w:bottom="1418" w:left="1701" w:header="709" w:footer="11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EFC35" w14:textId="77777777" w:rsidR="00933FCE" w:rsidRDefault="00933FCE" w:rsidP="0010735D">
      <w:pPr>
        <w:spacing w:before="0" w:after="0" w:line="240" w:lineRule="auto"/>
      </w:pPr>
      <w:r>
        <w:separator/>
      </w:r>
    </w:p>
  </w:endnote>
  <w:endnote w:type="continuationSeparator" w:id="0">
    <w:p w14:paraId="2F64E141" w14:textId="77777777" w:rsidR="00933FCE" w:rsidRDefault="00933FCE" w:rsidP="0010735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489934145"/>
      <w:docPartObj>
        <w:docPartGallery w:val="Page Numbers (Bottom of Page)"/>
        <w:docPartUnique/>
      </w:docPartObj>
    </w:sdtPr>
    <w:sdtContent>
      <w:p w14:paraId="0BA7D5E1" w14:textId="58627115" w:rsidR="00AB6148" w:rsidRDefault="00AB6148" w:rsidP="00D524FD">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561F53F" w14:textId="77777777" w:rsidR="00AB6148" w:rsidRDefault="00AB6148" w:rsidP="00AB614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b/>
        <w:bCs/>
        <w:color w:val="FFFFFF" w:themeColor="background1"/>
      </w:rPr>
      <w:id w:val="-32588291"/>
      <w:docPartObj>
        <w:docPartGallery w:val="Page Numbers (Bottom of Page)"/>
        <w:docPartUnique/>
      </w:docPartObj>
    </w:sdtPr>
    <w:sdtEndPr>
      <w:rPr>
        <w:rStyle w:val="Nmerodepgina"/>
        <w:b w:val="0"/>
        <w:bCs w:val="0"/>
      </w:rPr>
    </w:sdtEndPr>
    <w:sdtContent>
      <w:p w14:paraId="6325D31A" w14:textId="5E718802" w:rsidR="00AB6148" w:rsidRPr="00AB6148" w:rsidRDefault="00AB6148" w:rsidP="00E106E0">
        <w:pPr>
          <w:pStyle w:val="Piedepgina"/>
          <w:framePr w:w="555" w:h="489" w:hRule="exact" w:wrap="none" w:vAnchor="text" w:hAnchor="page" w:x="10376" w:yAlign="bottom"/>
          <w:jc w:val="center"/>
          <w:rPr>
            <w:rStyle w:val="Nmerodepgina"/>
            <w:color w:val="FFFFFF" w:themeColor="background1"/>
          </w:rPr>
        </w:pPr>
        <w:r w:rsidRPr="00703F50">
          <w:rPr>
            <w:rStyle w:val="Nmerodepgina"/>
            <w:b/>
            <w:bCs/>
          </w:rPr>
          <w:fldChar w:fldCharType="begin"/>
        </w:r>
        <w:r w:rsidRPr="00703F50">
          <w:rPr>
            <w:rStyle w:val="Nmerodepgina"/>
            <w:b/>
            <w:bCs/>
          </w:rPr>
          <w:instrText xml:space="preserve"> PAGE </w:instrText>
        </w:r>
        <w:r w:rsidRPr="00703F50">
          <w:rPr>
            <w:rStyle w:val="Nmerodepgina"/>
            <w:b/>
            <w:bCs/>
          </w:rPr>
          <w:fldChar w:fldCharType="separate"/>
        </w:r>
        <w:r w:rsidRPr="00703F50">
          <w:rPr>
            <w:rStyle w:val="Nmerodepgina"/>
            <w:b/>
            <w:bCs/>
            <w:noProof/>
          </w:rPr>
          <w:t>2</w:t>
        </w:r>
        <w:r w:rsidRPr="00703F50">
          <w:rPr>
            <w:rStyle w:val="Nmerodepgina"/>
            <w:b/>
            <w:bCs/>
          </w:rPr>
          <w:fldChar w:fldCharType="end"/>
        </w:r>
      </w:p>
    </w:sdtContent>
  </w:sdt>
  <w:p w14:paraId="4F2AE98F" w14:textId="46387B11" w:rsidR="00997D61" w:rsidRDefault="00997D61" w:rsidP="00AB6148">
    <w:pPr>
      <w:pStyle w:val="Piedepgina"/>
      <w:tabs>
        <w:tab w:val="right" w:pos="8996"/>
      </w:tabs>
      <w:ind w:right="360"/>
      <w:jc w:val="center"/>
      <w:rPr>
        <w:noProof/>
        <w:color w:val="2F5496" w:themeColor="accent1" w:themeShade="BF"/>
      </w:rPr>
    </w:pPr>
  </w:p>
  <w:p w14:paraId="133C572C" w14:textId="7241193A" w:rsidR="00997D61" w:rsidRPr="00576710" w:rsidRDefault="00997D61" w:rsidP="00EC0E8B">
    <w:pPr>
      <w:spacing w:before="0" w:after="0" w:line="240" w:lineRule="auto"/>
      <w:ind w:left="0" w:hanging="142"/>
      <w:rPr>
        <w:color w:val="2F5496" w:themeColor="accent1" w:themeShade="BF"/>
        <w:sz w:val="18"/>
        <w:szCs w:val="18"/>
      </w:rPr>
    </w:pPr>
    <w:r>
      <w:rPr>
        <w:noProof/>
        <w:color w:val="4472C4" w:themeColor="accent1"/>
        <w:sz w:val="20"/>
        <w:szCs w:val="20"/>
      </w:rPr>
      <w:drawing>
        <wp:anchor distT="0" distB="0" distL="114300" distR="114300" simplePos="0" relativeHeight="251665408" behindDoc="0" locked="0" layoutInCell="1" allowOverlap="1" wp14:anchorId="5DC15B55" wp14:editId="03FF142F">
          <wp:simplePos x="0" y="0"/>
          <wp:positionH relativeFrom="column">
            <wp:posOffset>4303520</wp:posOffset>
          </wp:positionH>
          <wp:positionV relativeFrom="paragraph">
            <wp:posOffset>64770</wp:posOffset>
          </wp:positionV>
          <wp:extent cx="1569720" cy="417195"/>
          <wp:effectExtent l="0" t="0" r="0" b="0"/>
          <wp:wrapThrough wrapText="bothSides">
            <wp:wrapPolygon edited="0">
              <wp:start x="1223" y="5918"/>
              <wp:lineTo x="1398" y="14466"/>
              <wp:lineTo x="1748" y="15781"/>
              <wp:lineTo x="11883" y="15781"/>
              <wp:lineTo x="20272" y="13808"/>
              <wp:lineTo x="20272" y="7233"/>
              <wp:lineTo x="11883" y="5918"/>
              <wp:lineTo x="1223" y="5918"/>
            </wp:wrapPolygon>
          </wp:wrapThrough>
          <wp:docPr id="11" name="Imagen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69720" cy="417195"/>
                  </a:xfrm>
                  <a:prstGeom prst="rect">
                    <a:avLst/>
                  </a:prstGeom>
                </pic:spPr>
              </pic:pic>
            </a:graphicData>
          </a:graphic>
          <wp14:sizeRelH relativeFrom="page">
            <wp14:pctWidth>0</wp14:pctWidth>
          </wp14:sizeRelH>
          <wp14:sizeRelV relativeFrom="page">
            <wp14:pctHeight>0</wp14:pctHeight>
          </wp14:sizeRelV>
        </wp:anchor>
      </w:drawing>
    </w:r>
    <w:r w:rsidRPr="00576710">
      <w:rPr>
        <w:color w:val="2F5496" w:themeColor="accent1" w:themeShade="BF"/>
        <w:sz w:val="18"/>
        <w:szCs w:val="18"/>
      </w:rPr>
      <w:t xml:space="preserve">Manual de Accesibilidad para </w:t>
    </w:r>
    <w:r w:rsidR="00011D07">
      <w:rPr>
        <w:color w:val="2F5496" w:themeColor="accent1" w:themeShade="BF"/>
        <w:sz w:val="18"/>
        <w:szCs w:val="18"/>
      </w:rPr>
      <w:t>E</w:t>
    </w:r>
    <w:r w:rsidRPr="00576710">
      <w:rPr>
        <w:color w:val="2F5496" w:themeColor="accent1" w:themeShade="BF"/>
        <w:sz w:val="18"/>
        <w:szCs w:val="18"/>
      </w:rPr>
      <w:t xml:space="preserve">spacios </w:t>
    </w:r>
    <w:r w:rsidR="00011D07">
      <w:rPr>
        <w:color w:val="2F5496" w:themeColor="accent1" w:themeShade="BF"/>
        <w:sz w:val="18"/>
        <w:szCs w:val="18"/>
      </w:rPr>
      <w:t>P</w:t>
    </w:r>
    <w:r w:rsidRPr="00576710">
      <w:rPr>
        <w:color w:val="2F5496" w:themeColor="accent1" w:themeShade="BF"/>
        <w:sz w:val="18"/>
        <w:szCs w:val="18"/>
      </w:rPr>
      <w:t xml:space="preserve">úblicos </w:t>
    </w:r>
    <w:r w:rsidR="00011D07">
      <w:rPr>
        <w:color w:val="2F5496" w:themeColor="accent1" w:themeShade="BF"/>
        <w:sz w:val="18"/>
        <w:szCs w:val="18"/>
      </w:rPr>
      <w:t>U</w:t>
    </w:r>
    <w:r w:rsidRPr="00576710">
      <w:rPr>
        <w:color w:val="2F5496" w:themeColor="accent1" w:themeShade="BF"/>
        <w:sz w:val="18"/>
        <w:szCs w:val="18"/>
      </w:rPr>
      <w:t xml:space="preserve">rbanizados </w:t>
    </w:r>
  </w:p>
  <w:p w14:paraId="0CE8E5B7" w14:textId="15A56CB1" w:rsidR="00997D61" w:rsidRPr="00576710" w:rsidRDefault="00997D61" w:rsidP="00EC0E8B">
    <w:pPr>
      <w:spacing w:before="0" w:after="0" w:line="240" w:lineRule="auto"/>
      <w:ind w:left="-142" w:firstLine="0"/>
      <w:rPr>
        <w:color w:val="2F5496" w:themeColor="accent1" w:themeShade="BF"/>
        <w:sz w:val="18"/>
        <w:szCs w:val="18"/>
      </w:rPr>
    </w:pPr>
    <w:r w:rsidRPr="00576710">
      <w:rPr>
        <w:color w:val="2F5496" w:themeColor="accent1" w:themeShade="BF"/>
        <w:sz w:val="18"/>
        <w:szCs w:val="18"/>
      </w:rPr>
      <w:t>del Ayuntamiento de Madrid. Versión 2022</w:t>
    </w:r>
    <w:r w:rsidR="00EC0E8B">
      <w:rPr>
        <w:color w:val="2F5496" w:themeColor="accent1" w:themeShade="BF"/>
        <w:sz w:val="18"/>
        <w:szCs w:val="18"/>
      </w:rPr>
      <w:t xml:space="preserve"> adaptada a lectores de pantalla</w:t>
    </w:r>
  </w:p>
  <w:p w14:paraId="07B5FEB1" w14:textId="77777777" w:rsidR="00997D61" w:rsidRDefault="00997D6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86886" w14:textId="77777777" w:rsidR="00933FCE" w:rsidRDefault="00933FCE" w:rsidP="0010735D">
      <w:pPr>
        <w:spacing w:before="0" w:after="0" w:line="240" w:lineRule="auto"/>
      </w:pPr>
      <w:r>
        <w:separator/>
      </w:r>
    </w:p>
  </w:footnote>
  <w:footnote w:type="continuationSeparator" w:id="0">
    <w:p w14:paraId="2458CDA0" w14:textId="77777777" w:rsidR="00933FCE" w:rsidRDefault="00933FCE" w:rsidP="0010735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23CA2" w14:textId="342D384A" w:rsidR="00997D61" w:rsidRPr="00DC4F27" w:rsidRDefault="00332F12" w:rsidP="00332F12">
    <w:pPr>
      <w:pStyle w:val="Encabezado"/>
      <w:tabs>
        <w:tab w:val="clear" w:pos="8504"/>
        <w:tab w:val="left" w:pos="6096"/>
        <w:tab w:val="right" w:pos="8498"/>
      </w:tabs>
      <w:ind w:left="142" w:right="709" w:hanging="142"/>
      <w:jc w:val="right"/>
      <w:rPr>
        <w:color w:val="C04D5E"/>
      </w:rPr>
    </w:pPr>
    <w:r>
      <w:rPr>
        <w:noProof/>
        <w:color w:val="782F00"/>
      </w:rPr>
      <mc:AlternateContent>
        <mc:Choice Requires="wps">
          <w:drawing>
            <wp:anchor distT="0" distB="0" distL="114300" distR="114300" simplePos="0" relativeHeight="251666432" behindDoc="0" locked="0" layoutInCell="1" allowOverlap="1" wp14:anchorId="0F4D3E7A" wp14:editId="70CD6E10">
              <wp:simplePos x="0" y="0"/>
              <wp:positionH relativeFrom="column">
                <wp:posOffset>-30824</wp:posOffset>
              </wp:positionH>
              <wp:positionV relativeFrom="paragraph">
                <wp:posOffset>89431</wp:posOffset>
              </wp:positionV>
              <wp:extent cx="3372787" cy="0"/>
              <wp:effectExtent l="0" t="0" r="5715" b="12700"/>
              <wp:wrapNone/>
              <wp:docPr id="13" name="Conector recto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72787" cy="0"/>
                      </a:xfrm>
                      <a:prstGeom prst="line">
                        <a:avLst/>
                      </a:prstGeom>
                      <a:ln>
                        <a:solidFill>
                          <a:srgbClr val="782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BEA109" id="Conector recto 13" o:spid="_x0000_s1026" alt="&quot;&quot;"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5pt,7.05pt" to="263.1pt,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" strokecolor="#782f00" strokeweight=".5pt">
              <v:stroke joinstyle="miter"/>
            </v:line>
          </w:pict>
        </mc:Fallback>
      </mc:AlternateContent>
    </w:r>
    <w:r w:rsidR="00860593" w:rsidRPr="00997D61">
      <w:rPr>
        <w:noProof/>
        <w:color w:val="782F00"/>
      </w:rPr>
      <mc:AlternateContent>
        <mc:Choice Requires="wps">
          <w:drawing>
            <wp:anchor distT="0" distB="0" distL="114300" distR="114300" simplePos="0" relativeHeight="251660288" behindDoc="0" locked="0" layoutInCell="1" allowOverlap="1" wp14:anchorId="30FD2197" wp14:editId="140460BD">
              <wp:simplePos x="0" y="0"/>
              <wp:positionH relativeFrom="column">
                <wp:posOffset>5579110</wp:posOffset>
              </wp:positionH>
              <wp:positionV relativeFrom="paragraph">
                <wp:posOffset>-85090</wp:posOffset>
              </wp:positionV>
              <wp:extent cx="251979" cy="351692"/>
              <wp:effectExtent l="0" t="0" r="2540" b="4445"/>
              <wp:wrapNone/>
              <wp:docPr id="1" name="Rectángulo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979" cy="351692"/>
                      </a:xfrm>
                      <a:prstGeom prst="rect">
                        <a:avLst/>
                      </a:prstGeom>
                      <a:solidFill>
                        <a:srgbClr val="782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DC1B3" id="Rectángulo 1" o:spid="_x0000_s1026" alt="&quot;&quot;" style="position:absolute;margin-left:439.3pt;margin-top:-6.7pt;width:19.85pt;height:2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" fillcolor="#782f00" stroked="f" strokeweight="1pt">
              <o:lock v:ext="edit" aspectratio="t"/>
            </v:rect>
          </w:pict>
        </mc:Fallback>
      </mc:AlternateContent>
    </w:r>
    <w:r w:rsidR="00997D61">
      <w:rPr>
        <w:color w:val="C04D5E"/>
      </w:rPr>
      <w:tab/>
    </w:r>
    <w:r w:rsidR="00997D61">
      <w:rPr>
        <w:color w:val="C04D5E"/>
      </w:rPr>
      <w:tab/>
    </w:r>
    <w:r w:rsidR="00D2633C" w:rsidRPr="00D2633C">
      <w:rPr>
        <w:color w:val="782F00"/>
      </w:rPr>
      <w:t>OBRAS EN LA</w:t>
    </w:r>
    <w:r w:rsidR="00D2633C">
      <w:rPr>
        <w:color w:val="C04D5E"/>
      </w:rPr>
      <w:t xml:space="preserve"> </w:t>
    </w:r>
    <w:r w:rsidR="00997D61" w:rsidRPr="00997D61">
      <w:rPr>
        <w:color w:val="782F00"/>
      </w:rPr>
      <w:t>VÍA</w:t>
    </w:r>
    <w:r w:rsidR="00D2633C">
      <w:rPr>
        <w:color w:val="782F00"/>
      </w:rPr>
      <w:t xml:space="preserve"> </w:t>
    </w:r>
    <w:r w:rsidR="00997D61" w:rsidRPr="00997D61">
      <w:rPr>
        <w:color w:val="782F00"/>
      </w:rPr>
      <w:t>PÚBLICA</w:t>
    </w:r>
  </w:p>
  <w:p w14:paraId="6E837933" w14:textId="77777777" w:rsidR="00997D61" w:rsidRDefault="00997D6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406.7pt;height:379.15pt" o:bullet="t">
        <v:imagedata r:id="rId1" o:title="logo_accesibilidad_universal_1-removebg-preview"/>
      </v:shape>
    </w:pict>
  </w:numPicBullet>
  <w:numPicBullet w:numPicBulletId="1">
    <w:pict>
      <v:shape w14:anchorId="75E5666E" id="_x0000_i1117" type="#_x0000_t75" style="width:467.25pt;height:535.4pt" o:bullet="t">
        <v:imagedata r:id="rId2" o:title="Captura_de_pantalla_2022-05-27_a_las_13"/>
      </v:shape>
    </w:pict>
  </w:numPicBullet>
  <w:abstractNum w:abstractNumId="0" w15:restartNumberingAfterBreak="0">
    <w:nsid w:val="001B318C"/>
    <w:multiLevelType w:val="multilevel"/>
    <w:tmpl w:val="10749C20"/>
    <w:lvl w:ilvl="0">
      <w:start w:val="1"/>
      <w:numFmt w:val="bullet"/>
      <w:lvlText w:val=""/>
      <w:lvlJc w:val="left"/>
      <w:pPr>
        <w:ind w:left="720" w:hanging="360"/>
      </w:pPr>
      <w:rPr>
        <w:rFonts w:ascii="Symbol" w:hAnsi="Symbol" w:hint="default"/>
        <w:color w:val="782F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B9488E"/>
    <w:multiLevelType w:val="hybridMultilevel"/>
    <w:tmpl w:val="4D8C778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53A1F9C"/>
    <w:multiLevelType w:val="hybridMultilevel"/>
    <w:tmpl w:val="5DE80666"/>
    <w:lvl w:ilvl="0" w:tplc="EC9C9D62">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5941E81"/>
    <w:multiLevelType w:val="hybridMultilevel"/>
    <w:tmpl w:val="C178C8A4"/>
    <w:lvl w:ilvl="0" w:tplc="CFB2673C">
      <w:start w:val="1"/>
      <w:numFmt w:val="bullet"/>
      <w:lvlText w:val=""/>
      <w:lvlJc w:val="left"/>
      <w:pPr>
        <w:ind w:left="720" w:hanging="360"/>
      </w:pPr>
      <w:rPr>
        <w:rFonts w:ascii="Symbol" w:hAnsi="Symbol" w:hint="default"/>
        <w:color w:val="782F0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CCD42FC"/>
    <w:multiLevelType w:val="multilevel"/>
    <w:tmpl w:val="1A660176"/>
    <w:lvl w:ilvl="0">
      <w:start w:val="2"/>
      <w:numFmt w:val="decimal"/>
      <w:lvlText w:val="%1."/>
      <w:lvlJc w:val="left"/>
      <w:pPr>
        <w:ind w:left="360" w:hanging="360"/>
      </w:pPr>
      <w:rPr>
        <w:sz w:val="52"/>
        <w:szCs w:val="5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9994812"/>
    <w:multiLevelType w:val="hybridMultilevel"/>
    <w:tmpl w:val="0FA0C6CC"/>
    <w:lvl w:ilvl="0" w:tplc="D820C75E">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3B3821B0"/>
    <w:multiLevelType w:val="hybridMultilevel"/>
    <w:tmpl w:val="AB486650"/>
    <w:lvl w:ilvl="0" w:tplc="61265BD4">
      <w:start w:val="1"/>
      <w:numFmt w:val="bullet"/>
      <w:pStyle w:val="Prrafodelista"/>
      <w:lvlText w:val=""/>
      <w:lvlPicBulletId w:val="0"/>
      <w:lvlJc w:val="left"/>
      <w:pPr>
        <w:ind w:left="644" w:hanging="360"/>
      </w:pPr>
      <w:rPr>
        <w:rFonts w:ascii="Symbol" w:hAnsi="Symbol" w:hint="default"/>
        <w:color w:val="auto"/>
        <w:sz w:val="56"/>
        <w:szCs w:val="5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15:restartNumberingAfterBreak="0">
    <w:nsid w:val="3C32789B"/>
    <w:multiLevelType w:val="multilevel"/>
    <w:tmpl w:val="378A1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F2D64C1"/>
    <w:multiLevelType w:val="multilevel"/>
    <w:tmpl w:val="D1A2D2E8"/>
    <w:lvl w:ilvl="0">
      <w:start w:val="1"/>
      <w:numFmt w:val="bullet"/>
      <w:lvlText w:val=""/>
      <w:lvlJc w:val="left"/>
      <w:pPr>
        <w:ind w:left="720" w:hanging="360"/>
      </w:pPr>
      <w:rPr>
        <w:rFonts w:ascii="Symbol" w:hAnsi="Symbol" w:hint="default"/>
        <w:color w:val="782F00"/>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6A57275"/>
    <w:multiLevelType w:val="hybridMultilevel"/>
    <w:tmpl w:val="991A16EC"/>
    <w:lvl w:ilvl="0" w:tplc="50F651FA">
      <w:start w:val="1"/>
      <w:numFmt w:val="bullet"/>
      <w:lvlText w:val="-"/>
      <w:lvlJc w:val="left"/>
      <w:pPr>
        <w:ind w:left="1350" w:hanging="360"/>
      </w:pPr>
      <w:rPr>
        <w:rFonts w:ascii="Verdana" w:hAnsi="Verdana" w:hint="default"/>
      </w:rPr>
    </w:lvl>
    <w:lvl w:ilvl="1" w:tplc="0C0A0003" w:tentative="1">
      <w:start w:val="1"/>
      <w:numFmt w:val="bullet"/>
      <w:lvlText w:val="o"/>
      <w:lvlJc w:val="left"/>
      <w:pPr>
        <w:ind w:left="2070" w:hanging="360"/>
      </w:pPr>
      <w:rPr>
        <w:rFonts w:ascii="Courier New" w:hAnsi="Courier New" w:cs="Courier New" w:hint="default"/>
      </w:rPr>
    </w:lvl>
    <w:lvl w:ilvl="2" w:tplc="0C0A0005" w:tentative="1">
      <w:start w:val="1"/>
      <w:numFmt w:val="bullet"/>
      <w:lvlText w:val=""/>
      <w:lvlJc w:val="left"/>
      <w:pPr>
        <w:ind w:left="2790" w:hanging="360"/>
      </w:pPr>
      <w:rPr>
        <w:rFonts w:ascii="Wingdings" w:hAnsi="Wingdings" w:hint="default"/>
      </w:rPr>
    </w:lvl>
    <w:lvl w:ilvl="3" w:tplc="0C0A0001" w:tentative="1">
      <w:start w:val="1"/>
      <w:numFmt w:val="bullet"/>
      <w:lvlText w:val=""/>
      <w:lvlJc w:val="left"/>
      <w:pPr>
        <w:ind w:left="3510" w:hanging="360"/>
      </w:pPr>
      <w:rPr>
        <w:rFonts w:ascii="Symbol" w:hAnsi="Symbol" w:hint="default"/>
      </w:rPr>
    </w:lvl>
    <w:lvl w:ilvl="4" w:tplc="0C0A0003" w:tentative="1">
      <w:start w:val="1"/>
      <w:numFmt w:val="bullet"/>
      <w:lvlText w:val="o"/>
      <w:lvlJc w:val="left"/>
      <w:pPr>
        <w:ind w:left="4230" w:hanging="360"/>
      </w:pPr>
      <w:rPr>
        <w:rFonts w:ascii="Courier New" w:hAnsi="Courier New" w:cs="Courier New" w:hint="default"/>
      </w:rPr>
    </w:lvl>
    <w:lvl w:ilvl="5" w:tplc="0C0A0005" w:tentative="1">
      <w:start w:val="1"/>
      <w:numFmt w:val="bullet"/>
      <w:lvlText w:val=""/>
      <w:lvlJc w:val="left"/>
      <w:pPr>
        <w:ind w:left="4950" w:hanging="360"/>
      </w:pPr>
      <w:rPr>
        <w:rFonts w:ascii="Wingdings" w:hAnsi="Wingdings" w:hint="default"/>
      </w:rPr>
    </w:lvl>
    <w:lvl w:ilvl="6" w:tplc="0C0A0001" w:tentative="1">
      <w:start w:val="1"/>
      <w:numFmt w:val="bullet"/>
      <w:lvlText w:val=""/>
      <w:lvlJc w:val="left"/>
      <w:pPr>
        <w:ind w:left="5670" w:hanging="360"/>
      </w:pPr>
      <w:rPr>
        <w:rFonts w:ascii="Symbol" w:hAnsi="Symbol" w:hint="default"/>
      </w:rPr>
    </w:lvl>
    <w:lvl w:ilvl="7" w:tplc="0C0A0003" w:tentative="1">
      <w:start w:val="1"/>
      <w:numFmt w:val="bullet"/>
      <w:lvlText w:val="o"/>
      <w:lvlJc w:val="left"/>
      <w:pPr>
        <w:ind w:left="6390" w:hanging="360"/>
      </w:pPr>
      <w:rPr>
        <w:rFonts w:ascii="Courier New" w:hAnsi="Courier New" w:cs="Courier New" w:hint="default"/>
      </w:rPr>
    </w:lvl>
    <w:lvl w:ilvl="8" w:tplc="0C0A0005" w:tentative="1">
      <w:start w:val="1"/>
      <w:numFmt w:val="bullet"/>
      <w:lvlText w:val=""/>
      <w:lvlJc w:val="left"/>
      <w:pPr>
        <w:ind w:left="7110" w:hanging="360"/>
      </w:pPr>
      <w:rPr>
        <w:rFonts w:ascii="Wingdings" w:hAnsi="Wingdings" w:hint="default"/>
      </w:rPr>
    </w:lvl>
  </w:abstractNum>
  <w:abstractNum w:abstractNumId="10" w15:restartNumberingAfterBreak="0">
    <w:nsid w:val="53291665"/>
    <w:multiLevelType w:val="multilevel"/>
    <w:tmpl w:val="BD8AE122"/>
    <w:lvl w:ilvl="0">
      <w:start w:val="1"/>
      <w:numFmt w:val="bullet"/>
      <w:lvlText w:val=""/>
      <w:lvlJc w:val="left"/>
      <w:pPr>
        <w:ind w:left="720" w:hanging="360"/>
      </w:pPr>
      <w:rPr>
        <w:rFonts w:ascii="Symbol" w:hAnsi="Symbol" w:hint="default"/>
        <w:color w:val="782F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67A46B2"/>
    <w:multiLevelType w:val="multilevel"/>
    <w:tmpl w:val="9B44E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A7B63A4"/>
    <w:multiLevelType w:val="multilevel"/>
    <w:tmpl w:val="D156590E"/>
    <w:lvl w:ilvl="0">
      <w:start w:val="1"/>
      <w:numFmt w:val="bullet"/>
      <w:lvlText w:val=""/>
      <w:lvlJc w:val="left"/>
      <w:pPr>
        <w:ind w:left="720" w:hanging="360"/>
      </w:pPr>
      <w:rPr>
        <w:rFonts w:ascii="Symbol" w:hAnsi="Symbol" w:hint="default"/>
        <w:color w:val="782F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B90763D"/>
    <w:multiLevelType w:val="multilevel"/>
    <w:tmpl w:val="10749C20"/>
    <w:lvl w:ilvl="0">
      <w:start w:val="1"/>
      <w:numFmt w:val="bullet"/>
      <w:lvlText w:val=""/>
      <w:lvlJc w:val="left"/>
      <w:pPr>
        <w:ind w:left="720" w:hanging="360"/>
      </w:pPr>
      <w:rPr>
        <w:rFonts w:ascii="Symbol" w:hAnsi="Symbol" w:hint="default"/>
        <w:color w:val="782F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C8E7E82"/>
    <w:multiLevelType w:val="hybridMultilevel"/>
    <w:tmpl w:val="6FAEF366"/>
    <w:lvl w:ilvl="0" w:tplc="539E61A2">
      <w:start w:val="1"/>
      <w:numFmt w:val="bullet"/>
      <w:pStyle w:val="Ttulo2"/>
      <w:lvlText w:val=""/>
      <w:lvlPicBulletId w:val="1"/>
      <w:lvlJc w:val="left"/>
      <w:pPr>
        <w:ind w:left="720" w:hanging="360"/>
      </w:pPr>
      <w:rPr>
        <w:rFonts w:ascii="Symbol" w:hAnsi="Symbol" w:hint="default"/>
        <w:color w:val="auto"/>
        <w:sz w:val="40"/>
        <w:szCs w:val="4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5F8A79D7"/>
    <w:multiLevelType w:val="hybridMultilevel"/>
    <w:tmpl w:val="24623AC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64247522"/>
    <w:multiLevelType w:val="hybridMultilevel"/>
    <w:tmpl w:val="17940AB0"/>
    <w:lvl w:ilvl="0" w:tplc="50B2414A">
      <w:start w:val="1"/>
      <w:numFmt w:val="decimal"/>
      <w:pStyle w:val="Ttulo3"/>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7" w15:restartNumberingAfterBreak="0">
    <w:nsid w:val="65BF22E9"/>
    <w:multiLevelType w:val="multilevel"/>
    <w:tmpl w:val="1F929A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C47217D"/>
    <w:multiLevelType w:val="multilevel"/>
    <w:tmpl w:val="DA70951E"/>
    <w:lvl w:ilvl="0">
      <w:numFmt w:val="bullet"/>
      <w:lvlText w:val="→"/>
      <w:lvlJc w:val="left"/>
      <w:pPr>
        <w:ind w:left="360" w:hanging="360"/>
      </w:pPr>
      <w:rPr>
        <w:rFonts w:ascii="Noto Sans Symbols" w:eastAsia="Noto Sans Symbols" w:hAnsi="Noto Sans Symbols" w:cs="Noto Sans Symbols"/>
        <w:color w:val="0070C0"/>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6D0D5EFB"/>
    <w:multiLevelType w:val="multilevel"/>
    <w:tmpl w:val="19D0B404"/>
    <w:lvl w:ilvl="0">
      <w:start w:val="1"/>
      <w:numFmt w:val="bullet"/>
      <w:lvlText w:val="●"/>
      <w:lvlJc w:val="left"/>
      <w:pPr>
        <w:ind w:left="803" w:hanging="360"/>
      </w:pPr>
      <w:rPr>
        <w:rFonts w:ascii="Noto Sans Symbols" w:eastAsia="Noto Sans Symbols" w:hAnsi="Noto Sans Symbols" w:cs="Noto Sans Symbols"/>
        <w:color w:val="782F00"/>
      </w:rPr>
    </w:lvl>
    <w:lvl w:ilvl="1">
      <w:start w:val="1"/>
      <w:numFmt w:val="bullet"/>
      <w:lvlText w:val="o"/>
      <w:lvlJc w:val="left"/>
      <w:pPr>
        <w:ind w:left="1523" w:hanging="360"/>
      </w:pPr>
      <w:rPr>
        <w:rFonts w:ascii="Courier New" w:eastAsia="Courier New" w:hAnsi="Courier New" w:cs="Courier New"/>
      </w:rPr>
    </w:lvl>
    <w:lvl w:ilvl="2">
      <w:start w:val="1"/>
      <w:numFmt w:val="bullet"/>
      <w:lvlText w:val="▪"/>
      <w:lvlJc w:val="left"/>
      <w:pPr>
        <w:ind w:left="2243" w:hanging="360"/>
      </w:pPr>
      <w:rPr>
        <w:rFonts w:ascii="Noto Sans Symbols" w:eastAsia="Noto Sans Symbols" w:hAnsi="Noto Sans Symbols" w:cs="Noto Sans Symbols"/>
      </w:rPr>
    </w:lvl>
    <w:lvl w:ilvl="3">
      <w:start w:val="1"/>
      <w:numFmt w:val="bullet"/>
      <w:lvlText w:val="●"/>
      <w:lvlJc w:val="left"/>
      <w:pPr>
        <w:ind w:left="2963" w:hanging="360"/>
      </w:pPr>
      <w:rPr>
        <w:rFonts w:ascii="Noto Sans Symbols" w:eastAsia="Noto Sans Symbols" w:hAnsi="Noto Sans Symbols" w:cs="Noto Sans Symbols"/>
      </w:rPr>
    </w:lvl>
    <w:lvl w:ilvl="4">
      <w:start w:val="1"/>
      <w:numFmt w:val="bullet"/>
      <w:lvlText w:val="o"/>
      <w:lvlJc w:val="left"/>
      <w:pPr>
        <w:ind w:left="3683" w:hanging="360"/>
      </w:pPr>
      <w:rPr>
        <w:rFonts w:ascii="Courier New" w:eastAsia="Courier New" w:hAnsi="Courier New" w:cs="Courier New"/>
      </w:rPr>
    </w:lvl>
    <w:lvl w:ilvl="5">
      <w:start w:val="1"/>
      <w:numFmt w:val="bullet"/>
      <w:lvlText w:val="▪"/>
      <w:lvlJc w:val="left"/>
      <w:pPr>
        <w:ind w:left="4403" w:hanging="360"/>
      </w:pPr>
      <w:rPr>
        <w:rFonts w:ascii="Noto Sans Symbols" w:eastAsia="Noto Sans Symbols" w:hAnsi="Noto Sans Symbols" w:cs="Noto Sans Symbols"/>
      </w:rPr>
    </w:lvl>
    <w:lvl w:ilvl="6">
      <w:start w:val="1"/>
      <w:numFmt w:val="bullet"/>
      <w:lvlText w:val="●"/>
      <w:lvlJc w:val="left"/>
      <w:pPr>
        <w:ind w:left="5123" w:hanging="360"/>
      </w:pPr>
      <w:rPr>
        <w:rFonts w:ascii="Noto Sans Symbols" w:eastAsia="Noto Sans Symbols" w:hAnsi="Noto Sans Symbols" w:cs="Noto Sans Symbols"/>
      </w:rPr>
    </w:lvl>
    <w:lvl w:ilvl="7">
      <w:start w:val="1"/>
      <w:numFmt w:val="bullet"/>
      <w:lvlText w:val="o"/>
      <w:lvlJc w:val="left"/>
      <w:pPr>
        <w:ind w:left="5843" w:hanging="360"/>
      </w:pPr>
      <w:rPr>
        <w:rFonts w:ascii="Courier New" w:eastAsia="Courier New" w:hAnsi="Courier New" w:cs="Courier New"/>
      </w:rPr>
    </w:lvl>
    <w:lvl w:ilvl="8">
      <w:start w:val="1"/>
      <w:numFmt w:val="bullet"/>
      <w:lvlText w:val="▪"/>
      <w:lvlJc w:val="left"/>
      <w:pPr>
        <w:ind w:left="6563" w:hanging="360"/>
      </w:pPr>
      <w:rPr>
        <w:rFonts w:ascii="Noto Sans Symbols" w:eastAsia="Noto Sans Symbols" w:hAnsi="Noto Sans Symbols" w:cs="Noto Sans Symbols"/>
      </w:rPr>
    </w:lvl>
  </w:abstractNum>
  <w:abstractNum w:abstractNumId="20" w15:restartNumberingAfterBreak="0">
    <w:nsid w:val="764E6906"/>
    <w:multiLevelType w:val="multilevel"/>
    <w:tmpl w:val="9BF6A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67943BB"/>
    <w:multiLevelType w:val="hybridMultilevel"/>
    <w:tmpl w:val="2E32BDBE"/>
    <w:lvl w:ilvl="0" w:tplc="D5F6E93C">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2" w15:restartNumberingAfterBreak="0">
    <w:nsid w:val="77EE2927"/>
    <w:multiLevelType w:val="hybridMultilevel"/>
    <w:tmpl w:val="9A287CF6"/>
    <w:lvl w:ilvl="0" w:tplc="53F0AF22">
      <w:start w:val="1"/>
      <w:numFmt w:val="decimal"/>
      <w:pStyle w:val="Ttulo1"/>
      <w:lvlText w:val="%1."/>
      <w:lvlJc w:val="left"/>
      <w:pPr>
        <w:ind w:left="720" w:hanging="360"/>
      </w:pPr>
      <w:rPr>
        <w:rFonts w:hint="default"/>
        <w:color w:val="auto"/>
        <w:sz w:val="4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7DAB5B6B"/>
    <w:multiLevelType w:val="multilevel"/>
    <w:tmpl w:val="D6B43FC6"/>
    <w:lvl w:ilvl="0">
      <w:numFmt w:val="bullet"/>
      <w:lvlText w:val="→"/>
      <w:lvlJc w:val="left"/>
      <w:pPr>
        <w:ind w:left="360" w:hanging="360"/>
      </w:pPr>
      <w:rPr>
        <w:rFonts w:ascii="Noto Sans Symbols" w:eastAsia="Noto Sans Symbols" w:hAnsi="Noto Sans Symbols" w:cs="Noto Sans Symbols"/>
        <w:color w:val="0070C0"/>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613435902">
    <w:abstractNumId w:val="22"/>
  </w:num>
  <w:num w:numId="2" w16cid:durableId="266011150">
    <w:abstractNumId w:val="2"/>
  </w:num>
  <w:num w:numId="3" w16cid:durableId="179970543">
    <w:abstractNumId w:val="21"/>
  </w:num>
  <w:num w:numId="4" w16cid:durableId="933703733">
    <w:abstractNumId w:val="6"/>
  </w:num>
  <w:num w:numId="5" w16cid:durableId="1208372998">
    <w:abstractNumId w:val="5"/>
  </w:num>
  <w:num w:numId="6" w16cid:durableId="1742022706">
    <w:abstractNumId w:val="16"/>
  </w:num>
  <w:num w:numId="7" w16cid:durableId="773676086">
    <w:abstractNumId w:val="19"/>
  </w:num>
  <w:num w:numId="8" w16cid:durableId="66077786">
    <w:abstractNumId w:val="14"/>
  </w:num>
  <w:num w:numId="9" w16cid:durableId="1760981245">
    <w:abstractNumId w:val="20"/>
  </w:num>
  <w:num w:numId="10" w16cid:durableId="1587568091">
    <w:abstractNumId w:val="10"/>
  </w:num>
  <w:num w:numId="11" w16cid:durableId="1875193104">
    <w:abstractNumId w:val="18"/>
  </w:num>
  <w:num w:numId="12" w16cid:durableId="1972242219">
    <w:abstractNumId w:val="16"/>
    <w:lvlOverride w:ilvl="0">
      <w:startOverride w:val="1"/>
    </w:lvlOverride>
  </w:num>
  <w:num w:numId="13" w16cid:durableId="1927692508">
    <w:abstractNumId w:val="11"/>
  </w:num>
  <w:num w:numId="14" w16cid:durableId="1900701269">
    <w:abstractNumId w:val="17"/>
  </w:num>
  <w:num w:numId="15" w16cid:durableId="2078896794">
    <w:abstractNumId w:val="4"/>
  </w:num>
  <w:num w:numId="16" w16cid:durableId="1888833372">
    <w:abstractNumId w:val="1"/>
  </w:num>
  <w:num w:numId="17" w16cid:durableId="896939869">
    <w:abstractNumId w:val="15"/>
  </w:num>
  <w:num w:numId="18" w16cid:durableId="1441607967">
    <w:abstractNumId w:val="3"/>
  </w:num>
  <w:num w:numId="19" w16cid:durableId="1805999860">
    <w:abstractNumId w:val="16"/>
    <w:lvlOverride w:ilvl="0">
      <w:startOverride w:val="1"/>
    </w:lvlOverride>
  </w:num>
  <w:num w:numId="20" w16cid:durableId="206188576">
    <w:abstractNumId w:val="12"/>
  </w:num>
  <w:num w:numId="21" w16cid:durableId="433791438">
    <w:abstractNumId w:val="7"/>
  </w:num>
  <w:num w:numId="22" w16cid:durableId="1150555499">
    <w:abstractNumId w:val="13"/>
  </w:num>
  <w:num w:numId="23" w16cid:durableId="1271234291">
    <w:abstractNumId w:val="0"/>
  </w:num>
  <w:num w:numId="24" w16cid:durableId="1206406370">
    <w:abstractNumId w:val="8"/>
  </w:num>
  <w:num w:numId="25" w16cid:durableId="1428041890">
    <w:abstractNumId w:val="23"/>
  </w:num>
  <w:num w:numId="26" w16cid:durableId="1100687240">
    <w:abstractNumId w:val="16"/>
    <w:lvlOverride w:ilvl="0">
      <w:startOverride w:val="1"/>
    </w:lvlOverride>
  </w:num>
  <w:num w:numId="27" w16cid:durableId="12689306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readOnly" w:enforcement="1" w:cryptProviderType="rsaAES" w:cryptAlgorithmClass="hash" w:cryptAlgorithmType="typeAny" w:cryptAlgorithmSid="14" w:cryptSpinCount="100000" w:hash="bntR3PBIX4/RTRbaO5a690xKUcJnoB0WVWIqDtwnBBj5ZGBlxGAo78Lo69FURARFPOU5Ej0mUTsouwS5v0IYEw==" w:salt="8iG1NOa1+xaMok0UtvXgYA=="/>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35D"/>
    <w:rsid w:val="00011D07"/>
    <w:rsid w:val="00015B2E"/>
    <w:rsid w:val="00036094"/>
    <w:rsid w:val="00045A91"/>
    <w:rsid w:val="00070CB9"/>
    <w:rsid w:val="00084BFE"/>
    <w:rsid w:val="000B0ECA"/>
    <w:rsid w:val="000B369F"/>
    <w:rsid w:val="000C452B"/>
    <w:rsid w:val="000D2605"/>
    <w:rsid w:val="000E074E"/>
    <w:rsid w:val="000F07CA"/>
    <w:rsid w:val="001058BA"/>
    <w:rsid w:val="0010735D"/>
    <w:rsid w:val="00111704"/>
    <w:rsid w:val="00126A2E"/>
    <w:rsid w:val="0013735D"/>
    <w:rsid w:val="0015296A"/>
    <w:rsid w:val="00157614"/>
    <w:rsid w:val="00167922"/>
    <w:rsid w:val="00185A81"/>
    <w:rsid w:val="00190245"/>
    <w:rsid w:val="00190442"/>
    <w:rsid w:val="001A7094"/>
    <w:rsid w:val="001B0AA5"/>
    <w:rsid w:val="001D6734"/>
    <w:rsid w:val="002063E6"/>
    <w:rsid w:val="0021165C"/>
    <w:rsid w:val="002166FB"/>
    <w:rsid w:val="002271E0"/>
    <w:rsid w:val="00241556"/>
    <w:rsid w:val="00244EFB"/>
    <w:rsid w:val="002533AE"/>
    <w:rsid w:val="002A570D"/>
    <w:rsid w:val="002C349D"/>
    <w:rsid w:val="002F78F1"/>
    <w:rsid w:val="003053E9"/>
    <w:rsid w:val="00306C9F"/>
    <w:rsid w:val="00331070"/>
    <w:rsid w:val="00332F12"/>
    <w:rsid w:val="00345861"/>
    <w:rsid w:val="00372C81"/>
    <w:rsid w:val="003B7C44"/>
    <w:rsid w:val="003E6945"/>
    <w:rsid w:val="004035EF"/>
    <w:rsid w:val="00413DAD"/>
    <w:rsid w:val="004413CE"/>
    <w:rsid w:val="004530B1"/>
    <w:rsid w:val="0046760E"/>
    <w:rsid w:val="004937C3"/>
    <w:rsid w:val="004E250C"/>
    <w:rsid w:val="004F1A8C"/>
    <w:rsid w:val="004F63BE"/>
    <w:rsid w:val="00507D73"/>
    <w:rsid w:val="00520983"/>
    <w:rsid w:val="00572991"/>
    <w:rsid w:val="005E4FDB"/>
    <w:rsid w:val="005E70E4"/>
    <w:rsid w:val="006940D9"/>
    <w:rsid w:val="006D5827"/>
    <w:rsid w:val="00703F50"/>
    <w:rsid w:val="00742760"/>
    <w:rsid w:val="007651E4"/>
    <w:rsid w:val="00767657"/>
    <w:rsid w:val="00772D17"/>
    <w:rsid w:val="00795081"/>
    <w:rsid w:val="007C33FE"/>
    <w:rsid w:val="007E7374"/>
    <w:rsid w:val="007F7C6E"/>
    <w:rsid w:val="00804D07"/>
    <w:rsid w:val="008425C9"/>
    <w:rsid w:val="00860593"/>
    <w:rsid w:val="00860852"/>
    <w:rsid w:val="008720ED"/>
    <w:rsid w:val="00876CD5"/>
    <w:rsid w:val="0087702B"/>
    <w:rsid w:val="008963CB"/>
    <w:rsid w:val="008976D4"/>
    <w:rsid w:val="008A21D0"/>
    <w:rsid w:val="008B3534"/>
    <w:rsid w:val="008F3BA7"/>
    <w:rsid w:val="00920F08"/>
    <w:rsid w:val="00925A4E"/>
    <w:rsid w:val="00933FCE"/>
    <w:rsid w:val="00942A15"/>
    <w:rsid w:val="00950A22"/>
    <w:rsid w:val="00956427"/>
    <w:rsid w:val="009753CB"/>
    <w:rsid w:val="00984E0B"/>
    <w:rsid w:val="009949D8"/>
    <w:rsid w:val="00997D61"/>
    <w:rsid w:val="009E3F63"/>
    <w:rsid w:val="009E3FC5"/>
    <w:rsid w:val="00A069E2"/>
    <w:rsid w:val="00A27846"/>
    <w:rsid w:val="00A6232A"/>
    <w:rsid w:val="00A62880"/>
    <w:rsid w:val="00AB6148"/>
    <w:rsid w:val="00B111B9"/>
    <w:rsid w:val="00B1556A"/>
    <w:rsid w:val="00B3059C"/>
    <w:rsid w:val="00B33DE1"/>
    <w:rsid w:val="00B4230D"/>
    <w:rsid w:val="00B44C04"/>
    <w:rsid w:val="00B56BD3"/>
    <w:rsid w:val="00B72237"/>
    <w:rsid w:val="00BB7507"/>
    <w:rsid w:val="00BF4B64"/>
    <w:rsid w:val="00C329BB"/>
    <w:rsid w:val="00C35341"/>
    <w:rsid w:val="00C3625E"/>
    <w:rsid w:val="00C4351E"/>
    <w:rsid w:val="00C4686A"/>
    <w:rsid w:val="00C46C10"/>
    <w:rsid w:val="00C644DE"/>
    <w:rsid w:val="00C700CA"/>
    <w:rsid w:val="00C8574D"/>
    <w:rsid w:val="00D07A01"/>
    <w:rsid w:val="00D2633C"/>
    <w:rsid w:val="00D67BBA"/>
    <w:rsid w:val="00DC1625"/>
    <w:rsid w:val="00DC2763"/>
    <w:rsid w:val="00DD1BCA"/>
    <w:rsid w:val="00DD4187"/>
    <w:rsid w:val="00DE1752"/>
    <w:rsid w:val="00E00973"/>
    <w:rsid w:val="00E106E0"/>
    <w:rsid w:val="00E32649"/>
    <w:rsid w:val="00E47158"/>
    <w:rsid w:val="00E50AA4"/>
    <w:rsid w:val="00E6055E"/>
    <w:rsid w:val="00E82CF9"/>
    <w:rsid w:val="00E906C0"/>
    <w:rsid w:val="00EB452E"/>
    <w:rsid w:val="00EC0E8B"/>
    <w:rsid w:val="00EC7C0C"/>
    <w:rsid w:val="00EC7EB7"/>
    <w:rsid w:val="00F21493"/>
    <w:rsid w:val="00F30761"/>
    <w:rsid w:val="00F336C5"/>
    <w:rsid w:val="00FA69DB"/>
    <w:rsid w:val="00FB5A42"/>
    <w:rsid w:val="00FC59A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8C5A24"/>
  <w15:chartTrackingRefBased/>
  <w15:docId w15:val="{FDC948B8-EA0A-734E-8E8E-B0EB0E485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35D"/>
    <w:pPr>
      <w:spacing w:before="120" w:after="120" w:line="360" w:lineRule="auto"/>
      <w:ind w:left="357" w:hanging="357"/>
    </w:pPr>
    <w:rPr>
      <w:rFonts w:ascii="Verdana" w:hAnsi="Verdana"/>
      <w:sz w:val="22"/>
    </w:rPr>
  </w:style>
  <w:style w:type="paragraph" w:styleId="Ttulo1">
    <w:name w:val="heading 1"/>
    <w:basedOn w:val="Normal"/>
    <w:next w:val="Normal"/>
    <w:link w:val="Ttulo1Car"/>
    <w:uiPriority w:val="9"/>
    <w:qFormat/>
    <w:rsid w:val="00703F50"/>
    <w:pPr>
      <w:numPr>
        <w:numId w:val="1"/>
      </w:numPr>
      <w:spacing w:before="240" w:after="240" w:line="276" w:lineRule="auto"/>
      <w:ind w:left="567" w:hanging="567"/>
      <w:outlineLvl w:val="0"/>
    </w:pPr>
    <w:rPr>
      <w:rFonts w:eastAsia="Calibri"/>
      <w:b/>
      <w:bCs/>
      <w:spacing w:val="15"/>
      <w:sz w:val="28"/>
      <w:szCs w:val="28"/>
      <w:lang w:eastAsia="es-ES_tradnl"/>
    </w:rPr>
  </w:style>
  <w:style w:type="paragraph" w:styleId="Ttulo2">
    <w:name w:val="heading 2"/>
    <w:basedOn w:val="Prrafodelista"/>
    <w:next w:val="Normal"/>
    <w:link w:val="Ttulo2Car"/>
    <w:uiPriority w:val="9"/>
    <w:unhideWhenUsed/>
    <w:qFormat/>
    <w:rsid w:val="00EC7EB7"/>
    <w:pPr>
      <w:numPr>
        <w:numId w:val="8"/>
      </w:numPr>
      <w:spacing w:before="480" w:after="240" w:line="276" w:lineRule="auto"/>
      <w:ind w:left="284" w:hanging="284"/>
      <w:outlineLvl w:val="1"/>
    </w:pPr>
    <w:rPr>
      <w:color w:val="782F00"/>
    </w:rPr>
  </w:style>
  <w:style w:type="paragraph" w:styleId="Ttulo3">
    <w:name w:val="heading 3"/>
    <w:basedOn w:val="Prrafodelista"/>
    <w:next w:val="Normal"/>
    <w:link w:val="Ttulo3Car"/>
    <w:uiPriority w:val="9"/>
    <w:unhideWhenUsed/>
    <w:qFormat/>
    <w:rsid w:val="00795081"/>
    <w:pPr>
      <w:numPr>
        <w:numId w:val="6"/>
      </w:numPr>
      <w:jc w:val="both"/>
      <w:outlineLvl w:val="2"/>
    </w:pPr>
    <w:rPr>
      <w:color w:val="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735D"/>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10735D"/>
    <w:rPr>
      <w:rFonts w:ascii="Verdana" w:hAnsi="Verdana"/>
      <w:sz w:val="22"/>
    </w:rPr>
  </w:style>
  <w:style w:type="paragraph" w:styleId="Piedepgina">
    <w:name w:val="footer"/>
    <w:basedOn w:val="Normal"/>
    <w:link w:val="PiedepginaCar"/>
    <w:uiPriority w:val="99"/>
    <w:unhideWhenUsed/>
    <w:rsid w:val="0010735D"/>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10735D"/>
    <w:rPr>
      <w:rFonts w:ascii="Verdana" w:hAnsi="Verdana"/>
      <w:sz w:val="22"/>
    </w:rPr>
  </w:style>
  <w:style w:type="character" w:customStyle="1" w:styleId="Ttulo1Car">
    <w:name w:val="Título 1 Car"/>
    <w:basedOn w:val="Fuentedeprrafopredeter"/>
    <w:link w:val="Ttulo1"/>
    <w:uiPriority w:val="9"/>
    <w:rsid w:val="00703F50"/>
    <w:rPr>
      <w:rFonts w:ascii="Verdana" w:eastAsia="Calibri" w:hAnsi="Verdana"/>
      <w:b/>
      <w:bCs/>
      <w:spacing w:val="15"/>
      <w:sz w:val="28"/>
      <w:szCs w:val="28"/>
      <w:lang w:eastAsia="es-ES_tradnl"/>
    </w:rPr>
  </w:style>
  <w:style w:type="character" w:customStyle="1" w:styleId="Ttulo3Car">
    <w:name w:val="Título 3 Car"/>
    <w:basedOn w:val="Fuentedeprrafopredeter"/>
    <w:link w:val="Ttulo3"/>
    <w:uiPriority w:val="9"/>
    <w:rsid w:val="00795081"/>
    <w:rPr>
      <w:rFonts w:ascii="Verdana" w:hAnsi="Verdana"/>
      <w:b/>
      <w:bCs/>
      <w:sz w:val="22"/>
      <w:lang w:val="es-ES_tradnl"/>
    </w:rPr>
  </w:style>
  <w:style w:type="paragraph" w:styleId="Prrafodelista">
    <w:name w:val="List Paragraph"/>
    <w:basedOn w:val="Normal"/>
    <w:uiPriority w:val="34"/>
    <w:qFormat/>
    <w:rsid w:val="00413DAD"/>
    <w:pPr>
      <w:numPr>
        <w:numId w:val="4"/>
      </w:numPr>
      <w:spacing w:before="360" w:after="0"/>
      <w:ind w:left="567" w:hanging="567"/>
    </w:pPr>
    <w:rPr>
      <w:b/>
      <w:bCs/>
      <w:color w:val="0070C0"/>
      <w:lang w:val="es-ES_tradnl"/>
    </w:rPr>
  </w:style>
  <w:style w:type="character" w:styleId="nfasisintenso">
    <w:name w:val="Intense Emphasis"/>
    <w:basedOn w:val="Fuentedeprrafopredeter"/>
    <w:uiPriority w:val="21"/>
    <w:qFormat/>
    <w:rsid w:val="00413DAD"/>
    <w:rPr>
      <w:i/>
      <w:iCs/>
      <w:color w:val="4472C4" w:themeColor="accent1"/>
    </w:rPr>
  </w:style>
  <w:style w:type="character" w:customStyle="1" w:styleId="Ttulo2Car">
    <w:name w:val="Título 2 Car"/>
    <w:basedOn w:val="Fuentedeprrafopredeter"/>
    <w:link w:val="Ttulo2"/>
    <w:uiPriority w:val="9"/>
    <w:rsid w:val="00EC7EB7"/>
    <w:rPr>
      <w:rFonts w:ascii="Verdana" w:hAnsi="Verdana"/>
      <w:b/>
      <w:bCs/>
      <w:color w:val="782F00"/>
      <w:sz w:val="22"/>
      <w:lang w:val="es-ES_tradnl"/>
    </w:rPr>
  </w:style>
  <w:style w:type="paragraph" w:styleId="Citadestacada">
    <w:name w:val="Intense Quote"/>
    <w:basedOn w:val="Normal"/>
    <w:next w:val="Normal"/>
    <w:link w:val="CitadestacadaCar"/>
    <w:uiPriority w:val="30"/>
    <w:qFormat/>
    <w:rsid w:val="00413DAD"/>
    <w:pPr>
      <w:spacing w:line="276" w:lineRule="auto"/>
      <w:ind w:left="567" w:firstLine="0"/>
    </w:pPr>
    <w:rPr>
      <w:color w:val="4472C4" w:themeColor="accent1"/>
    </w:rPr>
  </w:style>
  <w:style w:type="character" w:customStyle="1" w:styleId="CitadestacadaCar">
    <w:name w:val="Cita destacada Car"/>
    <w:basedOn w:val="Fuentedeprrafopredeter"/>
    <w:link w:val="Citadestacada"/>
    <w:uiPriority w:val="30"/>
    <w:rsid w:val="00413DAD"/>
    <w:rPr>
      <w:rFonts w:ascii="Verdana" w:hAnsi="Verdana"/>
      <w:color w:val="4472C4" w:themeColor="accent1"/>
      <w:sz w:val="22"/>
    </w:rPr>
  </w:style>
  <w:style w:type="table" w:customStyle="1" w:styleId="2">
    <w:name w:val="2"/>
    <w:basedOn w:val="Tablanormal"/>
    <w:rsid w:val="00876CD5"/>
    <w:pPr>
      <w:spacing w:after="160" w:line="259" w:lineRule="auto"/>
    </w:pPr>
    <w:rPr>
      <w:rFonts w:ascii="Calibri" w:eastAsia="Calibri" w:hAnsi="Calibri" w:cs="Calibri"/>
      <w:sz w:val="22"/>
      <w:szCs w:val="22"/>
      <w:lang w:val="es-ES_tradnl" w:eastAsia="es-ES_tradnl"/>
    </w:rPr>
    <w:tblPr>
      <w:tblStyleRowBandSize w:val="1"/>
      <w:tblStyleColBandSize w:val="1"/>
      <w:tblInd w:w="0" w:type="nil"/>
      <w:tblCellMar>
        <w:left w:w="115" w:type="dxa"/>
        <w:right w:w="115" w:type="dxa"/>
      </w:tblCellMar>
    </w:tblPr>
  </w:style>
  <w:style w:type="table" w:customStyle="1" w:styleId="1">
    <w:name w:val="1"/>
    <w:basedOn w:val="Tablanormal"/>
    <w:rsid w:val="00876CD5"/>
    <w:pPr>
      <w:spacing w:after="160" w:line="259" w:lineRule="auto"/>
    </w:pPr>
    <w:rPr>
      <w:rFonts w:ascii="Calibri" w:eastAsia="Calibri" w:hAnsi="Calibri" w:cs="Calibri"/>
      <w:sz w:val="22"/>
      <w:szCs w:val="22"/>
      <w:lang w:val="es-ES_tradnl" w:eastAsia="es-ES_tradnl"/>
    </w:rPr>
    <w:tblPr>
      <w:tblStyleRowBandSize w:val="1"/>
      <w:tblStyleColBandSize w:val="1"/>
      <w:tblInd w:w="0" w:type="nil"/>
      <w:tblCellMar>
        <w:left w:w="115" w:type="dxa"/>
        <w:right w:w="115" w:type="dxa"/>
      </w:tblCellMar>
    </w:tblPr>
  </w:style>
  <w:style w:type="paragraph" w:styleId="TDC1">
    <w:name w:val="toc 1"/>
    <w:basedOn w:val="Normal"/>
    <w:next w:val="Normal"/>
    <w:autoRedefine/>
    <w:uiPriority w:val="39"/>
    <w:unhideWhenUsed/>
    <w:rsid w:val="00703F50"/>
    <w:pPr>
      <w:tabs>
        <w:tab w:val="left" w:pos="480"/>
        <w:tab w:val="right" w:leader="dot" w:pos="8494"/>
      </w:tabs>
      <w:spacing w:after="100"/>
      <w:ind w:left="0"/>
    </w:pPr>
    <w:rPr>
      <w:b/>
      <w:bCs/>
      <w:noProof/>
      <w:sz w:val="24"/>
    </w:rPr>
  </w:style>
  <w:style w:type="paragraph" w:styleId="TDC3">
    <w:name w:val="toc 3"/>
    <w:basedOn w:val="Normal"/>
    <w:next w:val="Normal"/>
    <w:autoRedefine/>
    <w:uiPriority w:val="39"/>
    <w:unhideWhenUsed/>
    <w:rsid w:val="00B4230D"/>
    <w:pPr>
      <w:spacing w:after="100"/>
      <w:ind w:left="1065"/>
    </w:pPr>
    <w:rPr>
      <w:sz w:val="20"/>
    </w:rPr>
  </w:style>
  <w:style w:type="paragraph" w:styleId="TDC2">
    <w:name w:val="toc 2"/>
    <w:basedOn w:val="Normal"/>
    <w:next w:val="Normal"/>
    <w:autoRedefine/>
    <w:uiPriority w:val="39"/>
    <w:unhideWhenUsed/>
    <w:rsid w:val="00703F50"/>
    <w:pPr>
      <w:spacing w:after="100"/>
      <w:ind w:left="220"/>
    </w:pPr>
    <w:rPr>
      <w:b/>
    </w:rPr>
  </w:style>
  <w:style w:type="character" w:styleId="Hipervnculo">
    <w:name w:val="Hyperlink"/>
    <w:basedOn w:val="Fuentedeprrafopredeter"/>
    <w:uiPriority w:val="99"/>
    <w:unhideWhenUsed/>
    <w:rsid w:val="008F3BA7"/>
    <w:rPr>
      <w:color w:val="0563C1" w:themeColor="hyperlink"/>
      <w:u w:val="single"/>
    </w:rPr>
  </w:style>
  <w:style w:type="character" w:styleId="Nmerodepgina">
    <w:name w:val="page number"/>
    <w:basedOn w:val="Fuentedeprrafopredeter"/>
    <w:uiPriority w:val="99"/>
    <w:semiHidden/>
    <w:unhideWhenUsed/>
    <w:rsid w:val="00AB6148"/>
  </w:style>
  <w:style w:type="character" w:styleId="Mencinsinresolver">
    <w:name w:val="Unresolved Mention"/>
    <w:basedOn w:val="Fuentedeprrafopredeter"/>
    <w:uiPriority w:val="99"/>
    <w:semiHidden/>
    <w:unhideWhenUsed/>
    <w:rsid w:val="001A70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31.jpg"/><Relationship Id="rId21" Type="http://schemas.openxmlformats.org/officeDocument/2006/relationships/image" Target="media/image14.jpe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8.jp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7.jpg"/><Relationship Id="rId43"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www.madrid.es/UnidadesDescentralizadas/ZonasVerdes/TRANSPARENCIA/TransPlanPodaTalas/PlanPlantaciones/ficheros/ManualPlantacionesAyto.pdf" TargetMode="External"/><Relationship Id="rId38" Type="http://schemas.openxmlformats.org/officeDocument/2006/relationships/image" Target="media/image30.jpg"/><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3.jpg"/></Relationships>
</file>

<file path=word/_rels/footer2.xml.rels><?xml version="1.0" encoding="UTF-8" standalone="yes"?>
<Relationships xmlns="http://schemas.openxmlformats.org/package/2006/relationships"><Relationship Id="rId1" Type="http://schemas.openxmlformats.org/officeDocument/2006/relationships/image" Target="media/image3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DB3D6B5F12675F46AC02E95435820FFF" ma:contentTypeVersion="17" ma:contentTypeDescription="Crear nuevo documento." ma:contentTypeScope="" ma:versionID="ccd3fb755c9d0fa1ababdb4f2847e9ed">
  <xsd:schema xmlns:xsd="http://www.w3.org/2001/XMLSchema" xmlns:xs="http://www.w3.org/2001/XMLSchema" xmlns:p="http://schemas.microsoft.com/office/2006/metadata/properties" xmlns:ns2="76363518-ef83-42a4-b001-c376412686ae" xmlns:ns3="17f88323-e67f-42b5-9012-01086193aa03" targetNamespace="http://schemas.microsoft.com/office/2006/metadata/properties" ma:root="true" ma:fieldsID="ab29373ef6f73a4121a48ee8afe13b01" ns2:_="" ns3:_="">
    <xsd:import namespace="76363518-ef83-42a4-b001-c376412686ae"/>
    <xsd:import namespace="17f88323-e67f-42b5-9012-01086193aa03"/>
    <xsd:element name="properties">
      <xsd:complexType>
        <xsd:sequence>
          <xsd:element name="documentManagement">
            <xsd:complexType>
              <xsd:all>
                <xsd:element ref="ns2:MediaServiceMetadata" minOccurs="0"/>
                <xsd:element ref="ns2:MediaServiceFastMetadata" minOccurs="0"/>
                <xsd:element ref="ns2:Fech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363518-ef83-42a4-b001-c376412686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Fecha" ma:index="10" nillable="true" ma:displayName="Fecha" ma:format="DateOnly" ma:internalName="Fecha">
      <xsd:simpleType>
        <xsd:restriction base="dms:DateTim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7346039f-02cc-4ba4-a79b-23b6212a2d0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7f88323-e67f-42b5-9012-01086193aa03"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4" nillable="true" ma:displayName="Taxonomy Catch All Column" ma:hidden="true" ma:list="{be685e1f-4a8e-4d36-b3ee-53fb49559386}" ma:internalName="TaxCatchAll" ma:showField="CatchAllData" ma:web="17f88323-e67f-42b5-9012-01086193aa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807C1E-8036-BD4E-B279-70507BD880A4}">
  <ds:schemaRefs>
    <ds:schemaRef ds:uri="http://schemas.openxmlformats.org/officeDocument/2006/bibliography"/>
  </ds:schemaRefs>
</ds:datastoreItem>
</file>

<file path=customXml/itemProps2.xml><?xml version="1.0" encoding="utf-8"?>
<ds:datastoreItem xmlns:ds="http://schemas.openxmlformats.org/officeDocument/2006/customXml" ds:itemID="{A7898C9A-1D89-4EFB-B8BD-D0254AC8AA71}">
  <ds:schemaRefs>
    <ds:schemaRef ds:uri="http://schemas.microsoft.com/sharepoint/v3/contenttype/forms"/>
  </ds:schemaRefs>
</ds:datastoreItem>
</file>

<file path=customXml/itemProps3.xml><?xml version="1.0" encoding="utf-8"?>
<ds:datastoreItem xmlns:ds="http://schemas.openxmlformats.org/officeDocument/2006/customXml" ds:itemID="{C4757A01-A9F7-4745-BE72-814D50FB8A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363518-ef83-42a4-b001-c376412686ae"/>
    <ds:schemaRef ds:uri="17f88323-e67f-42b5-9012-01086193aa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28</Pages>
  <Words>3773</Words>
  <Characters>20756</Characters>
  <Application>Microsoft Office Word</Application>
  <DocSecurity>8</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Álvaro Cervera Escario</dc:creator>
  <cp:keywords/>
  <dc:description/>
  <cp:lastModifiedBy>Álvaro Cervera Escario</cp:lastModifiedBy>
  <cp:revision>7</cp:revision>
  <dcterms:created xsi:type="dcterms:W3CDTF">2022-09-27T14:41:00Z</dcterms:created>
  <dcterms:modified xsi:type="dcterms:W3CDTF">2022-10-13T11:55:00Z</dcterms:modified>
</cp:coreProperties>
</file>